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5A" w:rsidRPr="0079245A" w:rsidRDefault="00ED75FF" w:rsidP="0079245A">
      <w:pPr>
        <w:pStyle w:val="IntenseQuote"/>
        <w:rPr>
          <w:b/>
          <w:color w:val="006600"/>
          <w:sz w:val="40"/>
          <w:szCs w:val="40"/>
        </w:rPr>
      </w:pPr>
      <w:r w:rsidRPr="0079245A">
        <w:rPr>
          <w:b/>
          <w:color w:val="006600"/>
          <w:sz w:val="40"/>
          <w:szCs w:val="40"/>
        </w:rPr>
        <w:t>S</w:t>
      </w:r>
      <w:r w:rsidR="0079245A">
        <w:rPr>
          <w:b/>
          <w:color w:val="006600"/>
          <w:sz w:val="40"/>
          <w:szCs w:val="40"/>
        </w:rPr>
        <w:t xml:space="preserve">EWA ASHRAM MICROFINANCE PROGRAM </w:t>
      </w:r>
      <w:r w:rsidR="0079245A" w:rsidRPr="0079245A">
        <w:rPr>
          <w:b/>
          <w:color w:val="ED7D31" w:themeColor="accent2"/>
        </w:rPr>
        <w:t>2014 Planning Process</w:t>
      </w:r>
    </w:p>
    <w:p w:rsidR="0079245A" w:rsidRPr="0079245A" w:rsidRDefault="0079245A" w:rsidP="0079245A"/>
    <w:p w:rsidR="00886387" w:rsidRDefault="00886387" w:rsidP="005F2A61">
      <w:pPr>
        <w:pStyle w:val="Heading1"/>
        <w:rPr>
          <w:b/>
          <w:color w:val="ED7D31" w:themeColor="accent2"/>
        </w:rPr>
      </w:pPr>
      <w:r>
        <w:rPr>
          <w:b/>
          <w:color w:val="ED7D31" w:themeColor="accent2"/>
        </w:rPr>
        <w:t>OUR CLIENTS</w:t>
      </w:r>
    </w:p>
    <w:p w:rsidR="0087379A" w:rsidRPr="00DA7546" w:rsidRDefault="00DA7546" w:rsidP="00DA7546">
      <w:pPr>
        <w:rPr>
          <w:i/>
        </w:rPr>
      </w:pPr>
      <w:r w:rsidRPr="00DA7546">
        <w:rPr>
          <w:i/>
        </w:rPr>
        <w:t>“</w:t>
      </w:r>
      <w:proofErr w:type="spellStart"/>
      <w:r w:rsidR="0087379A" w:rsidRPr="00DA7546">
        <w:rPr>
          <w:i/>
        </w:rPr>
        <w:t>Sewa</w:t>
      </w:r>
      <w:proofErr w:type="spellEnd"/>
      <w:r w:rsidR="0087379A" w:rsidRPr="00DA7546">
        <w:rPr>
          <w:i/>
        </w:rPr>
        <w:t xml:space="preserve"> Ashram is committed to serving the poorest of the poor within the context of community life, where one will find meaning, true community, intimacy and freedom. We provide an open door that is not based on religion, caste, race, ethnicity or gender. Our hope is to inspire people to develop a better understanding of who they are and their ability to contribute to society</w:t>
      </w:r>
      <w:r w:rsidRPr="00DA7546">
        <w:rPr>
          <w:i/>
        </w:rPr>
        <w:t>”</w:t>
      </w:r>
      <w:r w:rsidR="0087379A" w:rsidRPr="00DA7546">
        <w:rPr>
          <w:i/>
        </w:rPr>
        <w:t xml:space="preserve"> (DHS website).</w:t>
      </w:r>
    </w:p>
    <w:p w:rsidR="004F3522" w:rsidRDefault="004F3522" w:rsidP="004F3522">
      <w:pPr>
        <w:pStyle w:val="ListParagraph"/>
        <w:numPr>
          <w:ilvl w:val="0"/>
          <w:numId w:val="4"/>
        </w:numPr>
      </w:pPr>
      <w:r>
        <w:t>Emotional development is very important</w:t>
      </w:r>
      <w:r w:rsidR="0079245A">
        <w:t>.</w:t>
      </w:r>
      <w:r w:rsidR="00404C3A">
        <w:t xml:space="preserve"> </w:t>
      </w:r>
    </w:p>
    <w:p w:rsidR="004F3522" w:rsidRDefault="004F3522" w:rsidP="004F3522">
      <w:pPr>
        <w:pStyle w:val="ListParagraph"/>
        <w:numPr>
          <w:ilvl w:val="1"/>
          <w:numId w:val="4"/>
        </w:numPr>
      </w:pPr>
      <w:r>
        <w:t>Life groups are very supportive</w:t>
      </w:r>
      <w:r w:rsidR="0079245A">
        <w:t>.</w:t>
      </w:r>
    </w:p>
    <w:p w:rsidR="004F3522" w:rsidRDefault="004F3522" w:rsidP="004F3522">
      <w:pPr>
        <w:pStyle w:val="ListParagraph"/>
        <w:numPr>
          <w:ilvl w:val="1"/>
          <w:numId w:val="4"/>
        </w:numPr>
      </w:pPr>
      <w:r>
        <w:t>However, some people need professional counselling in order to be able to cope with stressors/challenges</w:t>
      </w:r>
      <w:r w:rsidR="0079245A">
        <w:t>.</w:t>
      </w:r>
    </w:p>
    <w:p w:rsidR="004F3522" w:rsidRDefault="004F3522" w:rsidP="004F3522">
      <w:pPr>
        <w:pStyle w:val="ListParagraph"/>
        <w:numPr>
          <w:ilvl w:val="1"/>
          <w:numId w:val="4"/>
        </w:numPr>
      </w:pPr>
      <w:r>
        <w:t>Being part of the groups helps people gain confidence</w:t>
      </w:r>
      <w:r w:rsidR="0079245A">
        <w:t>.</w:t>
      </w:r>
    </w:p>
    <w:p w:rsidR="004F3522" w:rsidRDefault="004F3522" w:rsidP="004F3522">
      <w:pPr>
        <w:pStyle w:val="ListParagraph"/>
        <w:numPr>
          <w:ilvl w:val="1"/>
          <w:numId w:val="4"/>
        </w:numPr>
      </w:pPr>
      <w:r>
        <w:t>But we need to intentionally deal with issues of dignity</w:t>
      </w:r>
      <w:r w:rsidR="0079245A">
        <w:t>.</w:t>
      </w:r>
    </w:p>
    <w:p w:rsidR="004F3522" w:rsidRDefault="004F3522" w:rsidP="004F3522">
      <w:pPr>
        <w:pStyle w:val="ListParagraph"/>
        <w:numPr>
          <w:ilvl w:val="0"/>
          <w:numId w:val="4"/>
        </w:numPr>
      </w:pPr>
      <w:r>
        <w:t>Physical, emotional and intellectual development are dealt with at the ashram</w:t>
      </w:r>
      <w:r w:rsidR="0079245A">
        <w:t>.</w:t>
      </w:r>
    </w:p>
    <w:p w:rsidR="003F2D56" w:rsidRDefault="003F2D56" w:rsidP="003F2D56">
      <w:pPr>
        <w:pStyle w:val="ListParagraph"/>
        <w:numPr>
          <w:ilvl w:val="1"/>
          <w:numId w:val="4"/>
        </w:numPr>
      </w:pPr>
      <w:r w:rsidRPr="003F2D56">
        <w:t>Need to make a safe environment for people to be able to make their own choices.</w:t>
      </w:r>
    </w:p>
    <w:p w:rsidR="004F3522" w:rsidRDefault="004F3522" w:rsidP="004F3522">
      <w:pPr>
        <w:pStyle w:val="ListParagraph"/>
        <w:numPr>
          <w:ilvl w:val="1"/>
          <w:numId w:val="4"/>
        </w:numPr>
      </w:pPr>
      <w:r>
        <w:t>Perhaps we should focus more on the other areas of development when they move to another home?</w:t>
      </w:r>
    </w:p>
    <w:p w:rsidR="00886387" w:rsidRDefault="00886387" w:rsidP="00886387">
      <w:pPr>
        <w:pStyle w:val="ListParagraph"/>
        <w:numPr>
          <w:ilvl w:val="0"/>
          <w:numId w:val="4"/>
        </w:numPr>
      </w:pPr>
      <w:r>
        <w:t>Now, we should identify people who are ready to transition</w:t>
      </w:r>
      <w:r w:rsidR="0087379A">
        <w:t>.</w:t>
      </w:r>
    </w:p>
    <w:p w:rsidR="004F3522" w:rsidRDefault="004F3522" w:rsidP="004F3522">
      <w:pPr>
        <w:pStyle w:val="ListParagraph"/>
        <w:numPr>
          <w:ilvl w:val="1"/>
          <w:numId w:val="4"/>
        </w:numPr>
      </w:pPr>
      <w:r>
        <w:t>Need a time period for transition – 1-2 years, for example – then they gain more independence</w:t>
      </w:r>
      <w:r w:rsidR="0079245A">
        <w:t>.</w:t>
      </w:r>
    </w:p>
    <w:p w:rsidR="0079245A" w:rsidRDefault="004F3522" w:rsidP="004F3522">
      <w:pPr>
        <w:pStyle w:val="ListParagraph"/>
        <w:numPr>
          <w:ilvl w:val="1"/>
          <w:numId w:val="4"/>
        </w:numPr>
      </w:pPr>
      <w:r>
        <w:t>But they should remain part of our community</w:t>
      </w:r>
      <w:r w:rsidR="0079245A">
        <w:t xml:space="preserve">? </w:t>
      </w:r>
    </w:p>
    <w:p w:rsidR="004F3522" w:rsidRDefault="0079245A" w:rsidP="0079245A">
      <w:pPr>
        <w:pStyle w:val="ListParagraph"/>
        <w:numPr>
          <w:ilvl w:val="2"/>
          <w:numId w:val="4"/>
        </w:numPr>
      </w:pPr>
      <w:r>
        <w:t>W</w:t>
      </w:r>
      <w:r w:rsidR="004F3522">
        <w:t>e shouldn’t just send them on their own after whatever time period we nominate for transition</w:t>
      </w:r>
      <w:r>
        <w:t>.</w:t>
      </w:r>
    </w:p>
    <w:p w:rsidR="004F3522" w:rsidRDefault="004F3522" w:rsidP="004F3522">
      <w:pPr>
        <w:pStyle w:val="ListParagraph"/>
        <w:numPr>
          <w:ilvl w:val="1"/>
          <w:numId w:val="4"/>
        </w:numPr>
      </w:pPr>
      <w:r>
        <w:t>Whatever our plan, it must be a flexible plan</w:t>
      </w:r>
    </w:p>
    <w:p w:rsidR="004F3522" w:rsidRDefault="004F3522" w:rsidP="004F3522">
      <w:pPr>
        <w:pStyle w:val="ListParagraph"/>
        <w:numPr>
          <w:ilvl w:val="2"/>
          <w:numId w:val="4"/>
        </w:numPr>
      </w:pPr>
      <w:r>
        <w:t>We can’t imagine that everybody will fit into our system</w:t>
      </w:r>
      <w:r w:rsidR="0079245A">
        <w:t>.</w:t>
      </w:r>
    </w:p>
    <w:p w:rsidR="00886387" w:rsidRDefault="00886387" w:rsidP="00886387">
      <w:pPr>
        <w:pStyle w:val="ListParagraph"/>
        <w:numPr>
          <w:ilvl w:val="0"/>
          <w:numId w:val="4"/>
        </w:numPr>
      </w:pPr>
      <w:r>
        <w:t>Need to find a property, work out how to pay the rent</w:t>
      </w:r>
      <w:r w:rsidR="0079245A">
        <w:t>.</w:t>
      </w:r>
    </w:p>
    <w:p w:rsidR="00886387" w:rsidRDefault="00886387" w:rsidP="00886387">
      <w:pPr>
        <w:pStyle w:val="ListParagraph"/>
        <w:numPr>
          <w:ilvl w:val="0"/>
          <w:numId w:val="4"/>
        </w:numPr>
      </w:pPr>
      <w:r>
        <w:t>Start some more ventures to generate income and create employment</w:t>
      </w:r>
      <w:r w:rsidR="0079245A">
        <w:t>.</w:t>
      </w:r>
    </w:p>
    <w:p w:rsidR="00886387" w:rsidRDefault="00886387" w:rsidP="00886387">
      <w:pPr>
        <w:pStyle w:val="ListParagraph"/>
        <w:numPr>
          <w:ilvl w:val="0"/>
          <w:numId w:val="4"/>
        </w:numPr>
      </w:pPr>
      <w:r>
        <w:t>By working with us, they are getting hands-on vocational training</w:t>
      </w:r>
      <w:r w:rsidR="0079245A">
        <w:t>.</w:t>
      </w:r>
    </w:p>
    <w:p w:rsidR="00886387" w:rsidRDefault="00886387" w:rsidP="003B65A7">
      <w:pPr>
        <w:pStyle w:val="ListParagraph"/>
        <w:numPr>
          <w:ilvl w:val="1"/>
          <w:numId w:val="4"/>
        </w:numPr>
      </w:pPr>
      <w:r>
        <w:t>Being paid a small stipend</w:t>
      </w:r>
    </w:p>
    <w:p w:rsidR="00886387" w:rsidRDefault="00886387" w:rsidP="003B65A7">
      <w:pPr>
        <w:pStyle w:val="ListParagraph"/>
        <w:numPr>
          <w:ilvl w:val="1"/>
          <w:numId w:val="4"/>
        </w:numPr>
      </w:pPr>
      <w:r>
        <w:t>Then, they can take a loan to start their own business rel</w:t>
      </w:r>
      <w:r w:rsidR="0079245A">
        <w:t>ated to what they have learned. (</w:t>
      </w:r>
      <w:proofErr w:type="gramStart"/>
      <w:r w:rsidR="0079245A">
        <w:t>e.g</w:t>
      </w:r>
      <w:proofErr w:type="gramEnd"/>
      <w:r w:rsidR="0079245A">
        <w:t>. T</w:t>
      </w:r>
      <w:r>
        <w:t>hey look after our cows, then we give them a loan to buy their own cows</w:t>
      </w:r>
      <w:r w:rsidR="0079245A">
        <w:t>.)</w:t>
      </w:r>
    </w:p>
    <w:p w:rsidR="00886387" w:rsidRDefault="00886387" w:rsidP="0079245A">
      <w:pPr>
        <w:pStyle w:val="ListParagraph"/>
        <w:numPr>
          <w:ilvl w:val="1"/>
          <w:numId w:val="4"/>
        </w:numPr>
      </w:pPr>
      <w:r>
        <w:t>Less chance of loan default this way</w:t>
      </w:r>
    </w:p>
    <w:p w:rsidR="003B65A7" w:rsidRDefault="0079245A" w:rsidP="003B65A7">
      <w:pPr>
        <w:pStyle w:val="ListParagraph"/>
        <w:numPr>
          <w:ilvl w:val="0"/>
          <w:numId w:val="4"/>
        </w:numPr>
      </w:pPr>
      <w:r>
        <w:t>We n</w:t>
      </w:r>
      <w:r w:rsidR="003B65A7">
        <w:t>eed to look at people’s life goals</w:t>
      </w:r>
      <w:r>
        <w:t>.</w:t>
      </w:r>
    </w:p>
    <w:p w:rsidR="003B65A7" w:rsidRDefault="003B65A7" w:rsidP="003B65A7">
      <w:pPr>
        <w:pStyle w:val="ListParagraph"/>
        <w:numPr>
          <w:ilvl w:val="1"/>
          <w:numId w:val="4"/>
        </w:numPr>
      </w:pPr>
      <w:r>
        <w:t>Connection with existing family</w:t>
      </w:r>
    </w:p>
    <w:p w:rsidR="003B65A7" w:rsidRDefault="003B65A7" w:rsidP="003B65A7">
      <w:pPr>
        <w:pStyle w:val="ListParagraph"/>
        <w:numPr>
          <w:ilvl w:val="1"/>
          <w:numId w:val="4"/>
        </w:numPr>
      </w:pPr>
      <w:r>
        <w:t>Starting own family</w:t>
      </w:r>
    </w:p>
    <w:p w:rsidR="003B65A7" w:rsidRDefault="003B65A7" w:rsidP="003B65A7">
      <w:pPr>
        <w:pStyle w:val="ListParagraph"/>
        <w:numPr>
          <w:ilvl w:val="1"/>
          <w:numId w:val="4"/>
        </w:numPr>
      </w:pPr>
      <w:r>
        <w:lastRenderedPageBreak/>
        <w:t>Many have the attitude of “I’m homeless; this is not for me” – but this is not an attitude we should just accept and not try to change</w:t>
      </w:r>
      <w:r w:rsidR="0079245A">
        <w:t>.</w:t>
      </w:r>
    </w:p>
    <w:p w:rsidR="00886387" w:rsidRPr="00886387" w:rsidRDefault="00886387" w:rsidP="003B65A7">
      <w:pPr>
        <w:pStyle w:val="ListParagraph"/>
        <w:numPr>
          <w:ilvl w:val="0"/>
          <w:numId w:val="4"/>
        </w:numPr>
      </w:pPr>
      <w:r>
        <w:t>Need to have a pastoral care team – people to follow up on people that have transitioned out</w:t>
      </w:r>
      <w:r w:rsidR="0079245A">
        <w:t>.</w:t>
      </w:r>
    </w:p>
    <w:p w:rsidR="005F1240" w:rsidRPr="005F2A61" w:rsidRDefault="00256662" w:rsidP="005F2A61">
      <w:pPr>
        <w:pStyle w:val="Heading1"/>
        <w:rPr>
          <w:b/>
          <w:color w:val="ED7D31" w:themeColor="accent2"/>
        </w:rPr>
      </w:pPr>
      <w:r w:rsidRPr="005F2A61">
        <w:rPr>
          <w:b/>
          <w:color w:val="ED7D31" w:themeColor="accent2"/>
        </w:rPr>
        <w:t>W</w:t>
      </w:r>
      <w:r w:rsidR="002E2BD8">
        <w:rPr>
          <w:b/>
          <w:color w:val="ED7D31" w:themeColor="accent2"/>
        </w:rPr>
        <w:t xml:space="preserve">HO QUALIFIES FOR A LOAN? </w:t>
      </w:r>
    </w:p>
    <w:p w:rsidR="003B65A7" w:rsidRDefault="003B65A7" w:rsidP="005F1240">
      <w:pPr>
        <w:pStyle w:val="ListParagraph"/>
        <w:numPr>
          <w:ilvl w:val="0"/>
          <w:numId w:val="2"/>
        </w:numPr>
        <w:spacing w:after="200" w:line="276" w:lineRule="auto"/>
      </w:pPr>
      <w:r>
        <w:t>Those who are at the point of transitioning out are those who would be ready to apply for and receive loans.</w:t>
      </w:r>
    </w:p>
    <w:p w:rsidR="000D42EA" w:rsidRDefault="00E211F5" w:rsidP="005F1240">
      <w:pPr>
        <w:pStyle w:val="ListParagraph"/>
        <w:numPr>
          <w:ilvl w:val="0"/>
          <w:numId w:val="2"/>
        </w:numPr>
        <w:spacing w:after="200" w:line="276" w:lineRule="auto"/>
      </w:pPr>
      <w:r>
        <w:t>Current requirements</w:t>
      </w:r>
      <w:r w:rsidR="000D42EA">
        <w:t xml:space="preserve"> for transitioning out</w:t>
      </w:r>
      <w:r w:rsidR="0079245A">
        <w:t>:</w:t>
      </w:r>
    </w:p>
    <w:p w:rsidR="005F1240" w:rsidRDefault="005F1240" w:rsidP="000D42EA">
      <w:pPr>
        <w:pStyle w:val="ListParagraph"/>
        <w:numPr>
          <w:ilvl w:val="1"/>
          <w:numId w:val="2"/>
        </w:numPr>
        <w:spacing w:after="200" w:line="276" w:lineRule="auto"/>
      </w:pPr>
      <w:r>
        <w:t>R</w:t>
      </w:r>
      <w:r>
        <w:rPr>
          <w:rFonts w:hint="eastAsia"/>
        </w:rPr>
        <w:t>eference from life group leader</w:t>
      </w:r>
    </w:p>
    <w:p w:rsidR="005F1240" w:rsidRDefault="005F1240" w:rsidP="000D42EA">
      <w:pPr>
        <w:pStyle w:val="ListParagraph"/>
        <w:numPr>
          <w:ilvl w:val="1"/>
          <w:numId w:val="2"/>
        </w:numPr>
        <w:spacing w:after="200" w:line="276" w:lineRule="auto"/>
      </w:pPr>
      <w:r>
        <w:t>I</w:t>
      </w:r>
      <w:r>
        <w:rPr>
          <w:rFonts w:hint="eastAsia"/>
        </w:rPr>
        <w:t>n life group for at least 6 months</w:t>
      </w:r>
    </w:p>
    <w:p w:rsidR="005F1240" w:rsidRDefault="005F1240" w:rsidP="000D42EA">
      <w:pPr>
        <w:pStyle w:val="ListParagraph"/>
        <w:numPr>
          <w:ilvl w:val="1"/>
          <w:numId w:val="2"/>
        </w:numPr>
        <w:spacing w:after="200" w:line="276" w:lineRule="auto"/>
      </w:pPr>
      <w:r>
        <w:rPr>
          <w:rFonts w:hint="eastAsia"/>
        </w:rPr>
        <w:t>At ashram for at least 1 year</w:t>
      </w:r>
      <w:r w:rsidR="003F2D56">
        <w:t xml:space="preserve"> before making any big decisions </w:t>
      </w:r>
    </w:p>
    <w:p w:rsidR="005F1240" w:rsidRDefault="005F1240" w:rsidP="000D42EA">
      <w:pPr>
        <w:pStyle w:val="ListParagraph"/>
        <w:numPr>
          <w:ilvl w:val="1"/>
          <w:numId w:val="2"/>
        </w:numPr>
        <w:spacing w:after="200" w:line="276" w:lineRule="auto"/>
      </w:pPr>
      <w:r>
        <w:rPr>
          <w:rFonts w:hint="eastAsia"/>
        </w:rPr>
        <w:t xml:space="preserve">Stable/consistent </w:t>
      </w:r>
      <w:r w:rsidR="00DB1BC9">
        <w:t>behavior</w:t>
      </w:r>
    </w:p>
    <w:p w:rsidR="000D42EA" w:rsidRDefault="000D42EA" w:rsidP="000D42EA">
      <w:pPr>
        <w:pStyle w:val="ListParagraph"/>
        <w:numPr>
          <w:ilvl w:val="0"/>
          <w:numId w:val="2"/>
        </w:numPr>
        <w:spacing w:after="200" w:line="276" w:lineRule="auto"/>
      </w:pPr>
      <w:r>
        <w:t>The</w:t>
      </w:r>
      <w:r w:rsidR="0079245A">
        <w:t>re is a</w:t>
      </w:r>
      <w:r>
        <w:t xml:space="preserve"> need for set criteria for evaluating the holistic transformation of the individual and his readiness for transitioning out</w:t>
      </w:r>
      <w:r w:rsidR="0079245A">
        <w:t>.</w:t>
      </w:r>
    </w:p>
    <w:p w:rsidR="00DB1BC9" w:rsidRPr="0079245A" w:rsidRDefault="00DB1BC9" w:rsidP="00DB1BC9">
      <w:pPr>
        <w:pStyle w:val="Heading2"/>
        <w:ind w:firstLine="360"/>
        <w:rPr>
          <w:b/>
          <w:color w:val="006600"/>
        </w:rPr>
      </w:pPr>
      <w:r w:rsidRPr="0079245A">
        <w:rPr>
          <w:b/>
          <w:color w:val="006600"/>
        </w:rPr>
        <w:t>Holistic Transformation of the Individual:</w:t>
      </w:r>
    </w:p>
    <w:p w:rsidR="005F1240" w:rsidRDefault="005F1240" w:rsidP="005F1240">
      <w:pPr>
        <w:pStyle w:val="ListParagraph"/>
        <w:numPr>
          <w:ilvl w:val="0"/>
          <w:numId w:val="2"/>
        </w:numPr>
        <w:spacing w:after="200" w:line="276" w:lineRule="auto"/>
      </w:pPr>
      <w:r w:rsidRPr="00D930BC">
        <w:rPr>
          <w:rFonts w:hint="eastAsia"/>
          <w:i/>
        </w:rPr>
        <w:t>Suf</w:t>
      </w:r>
      <w:r w:rsidR="00D930BC" w:rsidRPr="00D930BC">
        <w:rPr>
          <w:rFonts w:hint="eastAsia"/>
          <w:i/>
        </w:rPr>
        <w:t>ficiently developed emotionally</w:t>
      </w:r>
      <w:r>
        <w:rPr>
          <w:rFonts w:hint="eastAsia"/>
        </w:rPr>
        <w:t xml:space="preserve"> </w:t>
      </w:r>
      <w:r>
        <w:t>–</w:t>
      </w:r>
      <w:r>
        <w:rPr>
          <w:rFonts w:hint="eastAsia"/>
        </w:rPr>
        <w:t xml:space="preserve"> How can you define this?</w:t>
      </w:r>
    </w:p>
    <w:p w:rsidR="005F1240" w:rsidRDefault="005F1240" w:rsidP="005F1240">
      <w:pPr>
        <w:pStyle w:val="ListParagraph"/>
        <w:numPr>
          <w:ilvl w:val="1"/>
          <w:numId w:val="2"/>
        </w:numPr>
        <w:spacing w:after="200" w:line="276" w:lineRule="auto"/>
      </w:pPr>
      <w:r>
        <w:rPr>
          <w:rFonts w:hint="eastAsia"/>
        </w:rPr>
        <w:t>Shows an ability to cope</w:t>
      </w:r>
    </w:p>
    <w:p w:rsidR="005F1240" w:rsidRDefault="005F1240" w:rsidP="005F1240">
      <w:pPr>
        <w:pStyle w:val="ListParagraph"/>
        <w:numPr>
          <w:ilvl w:val="1"/>
          <w:numId w:val="2"/>
        </w:numPr>
        <w:spacing w:after="200" w:line="276" w:lineRule="auto"/>
      </w:pPr>
      <w:r>
        <w:rPr>
          <w:rFonts w:hint="eastAsia"/>
        </w:rPr>
        <w:t>Confident to make decisions about own life</w:t>
      </w:r>
    </w:p>
    <w:p w:rsidR="005F1240" w:rsidRDefault="005F1240" w:rsidP="005F1240">
      <w:pPr>
        <w:pStyle w:val="ListParagraph"/>
        <w:numPr>
          <w:ilvl w:val="1"/>
          <w:numId w:val="2"/>
        </w:numPr>
        <w:spacing w:after="200" w:line="276" w:lineRule="auto"/>
      </w:pPr>
      <w:r>
        <w:rPr>
          <w:rFonts w:hint="eastAsia"/>
        </w:rPr>
        <w:t>Mixes with other members of the group</w:t>
      </w:r>
    </w:p>
    <w:p w:rsidR="005F1240" w:rsidRDefault="005F1240" w:rsidP="005F1240">
      <w:pPr>
        <w:pStyle w:val="ListParagraph"/>
        <w:numPr>
          <w:ilvl w:val="1"/>
          <w:numId w:val="2"/>
        </w:numPr>
        <w:spacing w:after="200" w:line="276" w:lineRule="auto"/>
      </w:pPr>
      <w:r>
        <w:rPr>
          <w:rFonts w:hint="eastAsia"/>
        </w:rPr>
        <w:t>Shows empathy to other members of the group</w:t>
      </w:r>
    </w:p>
    <w:p w:rsidR="00E211F5" w:rsidRDefault="00E211F5" w:rsidP="005F1240">
      <w:pPr>
        <w:pStyle w:val="ListParagraph"/>
        <w:numPr>
          <w:ilvl w:val="1"/>
          <w:numId w:val="2"/>
        </w:numPr>
        <w:spacing w:after="200" w:line="276" w:lineRule="auto"/>
      </w:pPr>
      <w:r>
        <w:t xml:space="preserve">If necessary or recommended, has gone through professional counselling </w:t>
      </w:r>
    </w:p>
    <w:p w:rsidR="005F1240" w:rsidRPr="00D930BC" w:rsidRDefault="005F1240" w:rsidP="005F1240">
      <w:pPr>
        <w:pStyle w:val="ListParagraph"/>
        <w:numPr>
          <w:ilvl w:val="0"/>
          <w:numId w:val="2"/>
        </w:numPr>
        <w:spacing w:after="200" w:line="276" w:lineRule="auto"/>
        <w:rPr>
          <w:i/>
        </w:rPr>
      </w:pPr>
      <w:r w:rsidRPr="00D930BC">
        <w:rPr>
          <w:rFonts w:hint="eastAsia"/>
          <w:i/>
        </w:rPr>
        <w:t>Adequate social skills</w:t>
      </w:r>
    </w:p>
    <w:p w:rsidR="005F1240" w:rsidRDefault="005F1240" w:rsidP="005F1240">
      <w:pPr>
        <w:pStyle w:val="ListParagraph"/>
        <w:numPr>
          <w:ilvl w:val="1"/>
          <w:numId w:val="2"/>
        </w:numPr>
        <w:spacing w:after="200" w:line="276" w:lineRule="auto"/>
      </w:pPr>
      <w:r>
        <w:rPr>
          <w:rFonts w:hint="eastAsia"/>
        </w:rPr>
        <w:t>Participates in group appropriately</w:t>
      </w:r>
    </w:p>
    <w:p w:rsidR="005F1240" w:rsidRDefault="005F1240" w:rsidP="005F1240">
      <w:pPr>
        <w:pStyle w:val="ListParagraph"/>
        <w:numPr>
          <w:ilvl w:val="1"/>
          <w:numId w:val="2"/>
        </w:numPr>
        <w:spacing w:after="200" w:line="276" w:lineRule="auto"/>
      </w:pPr>
      <w:r>
        <w:rPr>
          <w:rFonts w:hint="eastAsia"/>
        </w:rPr>
        <w:t>Able to communicate and share within the group</w:t>
      </w:r>
    </w:p>
    <w:p w:rsidR="005F1240" w:rsidRDefault="005F1240" w:rsidP="005F1240">
      <w:pPr>
        <w:pStyle w:val="ListParagraph"/>
        <w:numPr>
          <w:ilvl w:val="1"/>
          <w:numId w:val="2"/>
        </w:numPr>
        <w:spacing w:after="200" w:line="276" w:lineRule="auto"/>
      </w:pPr>
      <w:r>
        <w:rPr>
          <w:rFonts w:hint="eastAsia"/>
        </w:rPr>
        <w:t>Demonstrates ability to deal appropriately with conflict</w:t>
      </w:r>
    </w:p>
    <w:p w:rsidR="005F1240" w:rsidRDefault="005F1240" w:rsidP="005F1240">
      <w:pPr>
        <w:pStyle w:val="ListParagraph"/>
        <w:numPr>
          <w:ilvl w:val="1"/>
          <w:numId w:val="2"/>
        </w:numPr>
        <w:spacing w:after="200" w:line="276" w:lineRule="auto"/>
      </w:pPr>
      <w:r>
        <w:rPr>
          <w:rFonts w:hint="eastAsia"/>
        </w:rPr>
        <w:t>We would focus more on this area once they are in transition housing</w:t>
      </w:r>
      <w:r w:rsidR="0079245A">
        <w:t>.</w:t>
      </w:r>
    </w:p>
    <w:p w:rsidR="005F1240" w:rsidRPr="00D930BC" w:rsidRDefault="005F1240" w:rsidP="005F1240">
      <w:pPr>
        <w:pStyle w:val="ListParagraph"/>
        <w:numPr>
          <w:ilvl w:val="0"/>
          <w:numId w:val="2"/>
        </w:numPr>
        <w:spacing w:after="200" w:line="276" w:lineRule="auto"/>
        <w:rPr>
          <w:i/>
        </w:rPr>
      </w:pPr>
      <w:r w:rsidRPr="00D930BC">
        <w:rPr>
          <w:rFonts w:hint="eastAsia"/>
          <w:i/>
        </w:rPr>
        <w:t>Economic development</w:t>
      </w:r>
    </w:p>
    <w:p w:rsidR="005F1240" w:rsidRDefault="005F1240" w:rsidP="005F1240">
      <w:pPr>
        <w:pStyle w:val="ListParagraph"/>
        <w:numPr>
          <w:ilvl w:val="1"/>
          <w:numId w:val="2"/>
        </w:numPr>
        <w:spacing w:after="200" w:line="276" w:lineRule="auto"/>
      </w:pPr>
      <w:r>
        <w:rPr>
          <w:rFonts w:hint="eastAsia"/>
        </w:rPr>
        <w:t>Able to handle money</w:t>
      </w:r>
    </w:p>
    <w:p w:rsidR="005F1240" w:rsidRDefault="005F1240" w:rsidP="005F1240">
      <w:pPr>
        <w:pStyle w:val="ListParagraph"/>
        <w:numPr>
          <w:ilvl w:val="1"/>
          <w:numId w:val="2"/>
        </w:numPr>
        <w:spacing w:after="200" w:line="276" w:lineRule="auto"/>
      </w:pPr>
      <w:r>
        <w:rPr>
          <w:rFonts w:hint="eastAsia"/>
        </w:rPr>
        <w:t>Able to do a basic household budget</w:t>
      </w:r>
    </w:p>
    <w:p w:rsidR="005F1240" w:rsidRDefault="005F1240" w:rsidP="005F1240">
      <w:pPr>
        <w:pStyle w:val="ListParagraph"/>
        <w:numPr>
          <w:ilvl w:val="1"/>
          <w:numId w:val="2"/>
        </w:numPr>
        <w:spacing w:after="200" w:line="276" w:lineRule="auto"/>
      </w:pPr>
      <w:r>
        <w:t>Must be debt-free? (Not sure if any of the men have come in with some kind of debt</w:t>
      </w:r>
      <w:r w:rsidR="0079245A">
        <w:t>.</w:t>
      </w:r>
      <w:r>
        <w:t>)</w:t>
      </w:r>
    </w:p>
    <w:p w:rsidR="005F1240" w:rsidRPr="00D930BC" w:rsidRDefault="005F1240" w:rsidP="005F1240">
      <w:pPr>
        <w:pStyle w:val="ListParagraph"/>
        <w:numPr>
          <w:ilvl w:val="0"/>
          <w:numId w:val="2"/>
        </w:numPr>
        <w:spacing w:after="200" w:line="276" w:lineRule="auto"/>
        <w:rPr>
          <w:i/>
        </w:rPr>
      </w:pPr>
      <w:r w:rsidRPr="00D930BC">
        <w:rPr>
          <w:rFonts w:hint="eastAsia"/>
          <w:i/>
        </w:rPr>
        <w:t>Physical</w:t>
      </w:r>
    </w:p>
    <w:p w:rsidR="005F1240" w:rsidRDefault="005F1240" w:rsidP="005F1240">
      <w:pPr>
        <w:pStyle w:val="ListParagraph"/>
        <w:numPr>
          <w:ilvl w:val="1"/>
          <w:numId w:val="2"/>
        </w:numPr>
        <w:spacing w:after="200" w:line="276" w:lineRule="auto"/>
      </w:pPr>
      <w:r>
        <w:rPr>
          <w:rFonts w:hint="eastAsia"/>
        </w:rPr>
        <w:t>Strong and healthy enough for living outside of nursing care</w:t>
      </w:r>
    </w:p>
    <w:p w:rsidR="005F1240" w:rsidRPr="00D930BC" w:rsidRDefault="005F1240" w:rsidP="005F1240">
      <w:pPr>
        <w:pStyle w:val="ListParagraph"/>
        <w:numPr>
          <w:ilvl w:val="0"/>
          <w:numId w:val="2"/>
        </w:numPr>
        <w:spacing w:after="200" w:line="276" w:lineRule="auto"/>
        <w:rPr>
          <w:i/>
        </w:rPr>
      </w:pPr>
      <w:r w:rsidRPr="00D930BC">
        <w:rPr>
          <w:rFonts w:hint="eastAsia"/>
          <w:i/>
        </w:rPr>
        <w:t>Intellectual</w:t>
      </w:r>
    </w:p>
    <w:p w:rsidR="005F1240" w:rsidRDefault="005F1240" w:rsidP="005F1240">
      <w:pPr>
        <w:pStyle w:val="ListParagraph"/>
        <w:numPr>
          <w:ilvl w:val="1"/>
          <w:numId w:val="2"/>
        </w:numPr>
        <w:spacing w:after="200" w:line="276" w:lineRule="auto"/>
      </w:pPr>
      <w:r>
        <w:rPr>
          <w:rFonts w:hint="eastAsia"/>
        </w:rPr>
        <w:t>Adequate problem-solving skills</w:t>
      </w:r>
    </w:p>
    <w:p w:rsidR="005F1240" w:rsidRDefault="005F1240" w:rsidP="005F1240">
      <w:pPr>
        <w:pStyle w:val="ListParagraph"/>
        <w:numPr>
          <w:ilvl w:val="1"/>
          <w:numId w:val="2"/>
        </w:numPr>
        <w:spacing w:after="200" w:line="276" w:lineRule="auto"/>
      </w:pPr>
      <w:r>
        <w:rPr>
          <w:rFonts w:hint="eastAsia"/>
        </w:rPr>
        <w:t xml:space="preserve">Adequate reading and writing and basic mathematical skills </w:t>
      </w:r>
      <w:r w:rsidR="0079245A">
        <w:t>(P</w:t>
      </w:r>
      <w:r>
        <w:rPr>
          <w:rFonts w:hint="eastAsia"/>
        </w:rPr>
        <w:t>ass exam</w:t>
      </w:r>
      <w:r w:rsidR="0079245A">
        <w:t>?)</w:t>
      </w:r>
    </w:p>
    <w:p w:rsidR="005F1240" w:rsidRPr="00D930BC" w:rsidRDefault="005F1240" w:rsidP="005F1240">
      <w:pPr>
        <w:pStyle w:val="ListParagraph"/>
        <w:numPr>
          <w:ilvl w:val="0"/>
          <w:numId w:val="2"/>
        </w:numPr>
        <w:spacing w:after="200" w:line="276" w:lineRule="auto"/>
        <w:rPr>
          <w:i/>
        </w:rPr>
      </w:pPr>
      <w:r w:rsidRPr="00D930BC">
        <w:rPr>
          <w:rFonts w:hint="eastAsia"/>
          <w:i/>
        </w:rPr>
        <w:t>Spiritual</w:t>
      </w:r>
    </w:p>
    <w:p w:rsidR="0079245A" w:rsidRDefault="005F1240" w:rsidP="005F1240">
      <w:pPr>
        <w:pStyle w:val="ListParagraph"/>
        <w:numPr>
          <w:ilvl w:val="1"/>
          <w:numId w:val="2"/>
        </w:numPr>
        <w:spacing w:after="200" w:line="276" w:lineRule="auto"/>
        <w:rPr>
          <w:rFonts w:hint="eastAsia"/>
        </w:rPr>
      </w:pPr>
      <w:r>
        <w:rPr>
          <w:rFonts w:hint="eastAsia"/>
        </w:rPr>
        <w:t xml:space="preserve">Nothing essential here in terms of being </w:t>
      </w:r>
      <w:r w:rsidR="0079245A">
        <w:rPr>
          <w:rFonts w:hint="eastAsia"/>
        </w:rPr>
        <w:t>eligible for transition housing.</w:t>
      </w:r>
    </w:p>
    <w:p w:rsidR="005F1240" w:rsidRDefault="0079245A" w:rsidP="0079245A">
      <w:pPr>
        <w:pStyle w:val="ListParagraph"/>
        <w:numPr>
          <w:ilvl w:val="2"/>
          <w:numId w:val="2"/>
        </w:numPr>
        <w:spacing w:after="200" w:line="276" w:lineRule="auto"/>
      </w:pPr>
      <w:r>
        <w:t>I</w:t>
      </w:r>
      <w:r w:rsidR="005F1240">
        <w:rPr>
          <w:rFonts w:hint="eastAsia"/>
        </w:rPr>
        <w:t>t is when they are in the transition home that we would focus more in this area</w:t>
      </w:r>
      <w:r>
        <w:t>.</w:t>
      </w:r>
    </w:p>
    <w:p w:rsidR="005F1240" w:rsidRPr="00D930BC" w:rsidRDefault="005F1240" w:rsidP="005F1240">
      <w:pPr>
        <w:pStyle w:val="ListParagraph"/>
        <w:numPr>
          <w:ilvl w:val="0"/>
          <w:numId w:val="2"/>
        </w:numPr>
        <w:spacing w:after="200" w:line="276" w:lineRule="auto"/>
        <w:rPr>
          <w:i/>
        </w:rPr>
      </w:pPr>
      <w:r w:rsidRPr="00D930BC">
        <w:rPr>
          <w:rFonts w:hint="eastAsia"/>
          <w:i/>
        </w:rPr>
        <w:t>L</w:t>
      </w:r>
      <w:r w:rsidRPr="00D930BC">
        <w:rPr>
          <w:i/>
        </w:rPr>
        <w:t>i</w:t>
      </w:r>
      <w:r w:rsidRPr="00D930BC">
        <w:rPr>
          <w:rFonts w:hint="eastAsia"/>
          <w:i/>
        </w:rPr>
        <w:t>fe skills</w:t>
      </w:r>
    </w:p>
    <w:p w:rsidR="005F1240" w:rsidRDefault="005F1240" w:rsidP="005F1240">
      <w:pPr>
        <w:pStyle w:val="ListParagraph"/>
        <w:numPr>
          <w:ilvl w:val="1"/>
          <w:numId w:val="2"/>
        </w:numPr>
        <w:spacing w:after="200" w:line="276" w:lineRule="auto"/>
      </w:pPr>
      <w:r>
        <w:rPr>
          <w:rFonts w:hint="eastAsia"/>
        </w:rPr>
        <w:t>Cooking, cleaning and laundry are all taught on rotation through the life groups</w:t>
      </w:r>
      <w:r w:rsidR="0079245A">
        <w:t>.</w:t>
      </w:r>
    </w:p>
    <w:p w:rsidR="005F1240" w:rsidRDefault="005F1240" w:rsidP="005F1240">
      <w:pPr>
        <w:pStyle w:val="ListParagraph"/>
        <w:numPr>
          <w:ilvl w:val="1"/>
          <w:numId w:val="2"/>
        </w:numPr>
        <w:spacing w:after="200" w:line="276" w:lineRule="auto"/>
      </w:pPr>
      <w:r>
        <w:lastRenderedPageBreak/>
        <w:t>T</w:t>
      </w:r>
      <w:r>
        <w:rPr>
          <w:rFonts w:hint="eastAsia"/>
        </w:rPr>
        <w:t xml:space="preserve">ime management </w:t>
      </w:r>
      <w:r>
        <w:t>–</w:t>
      </w:r>
      <w:r w:rsidR="0079245A">
        <w:rPr>
          <w:rFonts w:hint="eastAsia"/>
        </w:rPr>
        <w:t xml:space="preserve"> N</w:t>
      </w:r>
      <w:r w:rsidR="004F3522">
        <w:rPr>
          <w:rFonts w:hint="eastAsia"/>
        </w:rPr>
        <w:t xml:space="preserve">eed to get </w:t>
      </w:r>
      <w:r w:rsidR="00453093">
        <w:t xml:space="preserve">one’s </w:t>
      </w:r>
      <w:r w:rsidR="004F3522">
        <w:rPr>
          <w:rFonts w:hint="eastAsia"/>
        </w:rPr>
        <w:t xml:space="preserve">self </w:t>
      </w:r>
      <w:r>
        <w:rPr>
          <w:rFonts w:hint="eastAsia"/>
        </w:rPr>
        <w:t xml:space="preserve">ready </w:t>
      </w:r>
      <w:r>
        <w:t>on time in the morning, communicate inability to attend</w:t>
      </w:r>
      <w:r>
        <w:rPr>
          <w:rFonts w:hint="eastAsia"/>
        </w:rPr>
        <w:t xml:space="preserve"> work/study</w:t>
      </w:r>
      <w:r>
        <w:t xml:space="preserve">, </w:t>
      </w:r>
      <w:r>
        <w:rPr>
          <w:rFonts w:hint="eastAsia"/>
        </w:rPr>
        <w:t>stick to a routine, show responsibility for own time</w:t>
      </w:r>
      <w:r w:rsidR="0079245A">
        <w:t>, etc.</w:t>
      </w:r>
    </w:p>
    <w:p w:rsidR="00834931" w:rsidRDefault="00256662" w:rsidP="005F1240">
      <w:r>
        <w:t xml:space="preserve"> </w:t>
      </w:r>
    </w:p>
    <w:p w:rsidR="006C6E29" w:rsidRPr="005F2A61" w:rsidRDefault="006C6E29" w:rsidP="00562059">
      <w:pPr>
        <w:pStyle w:val="Heading1"/>
        <w:rPr>
          <w:b/>
          <w:color w:val="ED7D31" w:themeColor="accent2"/>
        </w:rPr>
      </w:pPr>
      <w:r w:rsidRPr="005F2A61">
        <w:rPr>
          <w:b/>
          <w:color w:val="ED7D31" w:themeColor="accent2"/>
        </w:rPr>
        <w:t>I</w:t>
      </w:r>
      <w:r w:rsidR="002E2BD8">
        <w:rPr>
          <w:b/>
          <w:color w:val="ED7D31" w:themeColor="accent2"/>
        </w:rPr>
        <w:t xml:space="preserve">NITIAL PROGRAM SETUP </w:t>
      </w:r>
    </w:p>
    <w:p w:rsidR="0098597B" w:rsidRDefault="00562059" w:rsidP="0098597B">
      <w:pPr>
        <w:pStyle w:val="ListParagraph"/>
        <w:numPr>
          <w:ilvl w:val="0"/>
          <w:numId w:val="2"/>
        </w:numPr>
      </w:pPr>
      <w:r>
        <w:t xml:space="preserve">Does the ashram need to register for any kind of license or certification in order to establish a microfinance program? </w:t>
      </w:r>
    </w:p>
    <w:tbl>
      <w:tblPr>
        <w:tblpPr w:leftFromText="45" w:rightFromText="45" w:vertAnchor="text"/>
        <w:tblW w:w="8250" w:type="dxa"/>
        <w:tblCellSpacing w:w="0" w:type="dxa"/>
        <w:shd w:val="clear" w:color="auto" w:fill="F7F4EA"/>
        <w:tblCellMar>
          <w:left w:w="0" w:type="dxa"/>
          <w:right w:w="0" w:type="dxa"/>
        </w:tblCellMar>
        <w:tblLook w:val="04A0" w:firstRow="1" w:lastRow="0" w:firstColumn="1" w:lastColumn="0" w:noHBand="0" w:noVBand="1"/>
      </w:tblPr>
      <w:tblGrid>
        <w:gridCol w:w="707"/>
        <w:gridCol w:w="2963"/>
        <w:gridCol w:w="1197"/>
        <w:gridCol w:w="3383"/>
      </w:tblGrid>
      <w:tr w:rsidR="0098597B" w:rsidRPr="0098597B" w:rsidTr="0098597B">
        <w:trPr>
          <w:tblCellSpacing w:w="0" w:type="dxa"/>
        </w:trPr>
        <w:tc>
          <w:tcPr>
            <w:tcW w:w="825" w:type="dxa"/>
            <w:tcBorders>
              <w:top w:val="nil"/>
              <w:left w:val="nil"/>
              <w:bottom w:val="nil"/>
              <w:right w:val="nil"/>
            </w:tcBorders>
            <w:shd w:val="clear" w:color="auto" w:fill="F7F4EA"/>
            <w:hideMark/>
          </w:tcPr>
          <w:p w:rsidR="0098597B" w:rsidRPr="0098597B" w:rsidRDefault="0098597B" w:rsidP="0098597B">
            <w:r w:rsidRPr="0098597B">
              <w:rPr>
                <w:b/>
                <w:bCs/>
              </w:rPr>
              <w:t>Sl. No.</w:t>
            </w:r>
          </w:p>
        </w:tc>
        <w:tc>
          <w:tcPr>
            <w:tcW w:w="3540" w:type="dxa"/>
            <w:tcBorders>
              <w:top w:val="nil"/>
              <w:left w:val="nil"/>
              <w:bottom w:val="nil"/>
              <w:right w:val="nil"/>
            </w:tcBorders>
            <w:shd w:val="clear" w:color="auto" w:fill="F7F4EA"/>
            <w:hideMark/>
          </w:tcPr>
          <w:p w:rsidR="0098597B" w:rsidRPr="0098597B" w:rsidRDefault="0098597B" w:rsidP="0098597B">
            <w:r w:rsidRPr="0098597B">
              <w:rPr>
                <w:b/>
                <w:bCs/>
              </w:rPr>
              <w:t>Type of MFI</w:t>
            </w:r>
          </w:p>
        </w:tc>
        <w:tc>
          <w:tcPr>
            <w:tcW w:w="1335" w:type="dxa"/>
            <w:tcBorders>
              <w:top w:val="nil"/>
              <w:left w:val="nil"/>
              <w:bottom w:val="nil"/>
              <w:right w:val="nil"/>
            </w:tcBorders>
            <w:shd w:val="clear" w:color="auto" w:fill="F7F4EA"/>
            <w:hideMark/>
          </w:tcPr>
          <w:p w:rsidR="0098597B" w:rsidRPr="0098597B" w:rsidRDefault="0098597B" w:rsidP="0098597B">
            <w:r w:rsidRPr="0098597B">
              <w:rPr>
                <w:b/>
                <w:bCs/>
              </w:rPr>
              <w:t>Number</w:t>
            </w:r>
          </w:p>
        </w:tc>
        <w:tc>
          <w:tcPr>
            <w:tcW w:w="4050" w:type="dxa"/>
            <w:tcBorders>
              <w:top w:val="nil"/>
              <w:left w:val="nil"/>
              <w:bottom w:val="nil"/>
              <w:right w:val="nil"/>
            </w:tcBorders>
            <w:shd w:val="clear" w:color="auto" w:fill="F7F4EA"/>
            <w:hideMark/>
          </w:tcPr>
          <w:p w:rsidR="0098597B" w:rsidRPr="0098597B" w:rsidRDefault="0098597B" w:rsidP="0098597B">
            <w:r w:rsidRPr="0098597B">
              <w:rPr>
                <w:b/>
                <w:bCs/>
              </w:rPr>
              <w:t>Legal Registration</w:t>
            </w:r>
          </w:p>
        </w:tc>
      </w:tr>
      <w:tr w:rsidR="0098597B" w:rsidRPr="0098597B" w:rsidTr="0098597B">
        <w:trPr>
          <w:tblCellSpacing w:w="0" w:type="dxa"/>
        </w:trPr>
        <w:tc>
          <w:tcPr>
            <w:tcW w:w="9750" w:type="dxa"/>
            <w:gridSpan w:val="4"/>
            <w:tcBorders>
              <w:top w:val="nil"/>
              <w:left w:val="nil"/>
              <w:bottom w:val="nil"/>
              <w:right w:val="nil"/>
            </w:tcBorders>
            <w:shd w:val="clear" w:color="auto" w:fill="F7F4EA"/>
            <w:hideMark/>
          </w:tcPr>
          <w:p w:rsidR="0098597B" w:rsidRPr="0098597B" w:rsidRDefault="0098597B" w:rsidP="0098597B">
            <w:r w:rsidRPr="0098597B">
              <w:rPr>
                <w:b/>
                <w:bCs/>
              </w:rPr>
              <w:t>Not-for Profit MFIs</w:t>
            </w:r>
          </w:p>
        </w:tc>
      </w:tr>
      <w:tr w:rsidR="0098597B" w:rsidRPr="0098597B" w:rsidTr="0098597B">
        <w:trPr>
          <w:tblCellSpacing w:w="0" w:type="dxa"/>
        </w:trPr>
        <w:tc>
          <w:tcPr>
            <w:tcW w:w="825" w:type="dxa"/>
            <w:tcBorders>
              <w:top w:val="nil"/>
              <w:left w:val="nil"/>
              <w:bottom w:val="nil"/>
              <w:right w:val="nil"/>
            </w:tcBorders>
            <w:shd w:val="clear" w:color="auto" w:fill="F7F4EA"/>
            <w:hideMark/>
          </w:tcPr>
          <w:p w:rsidR="0098597B" w:rsidRPr="0098597B" w:rsidRDefault="0098597B" w:rsidP="0098597B">
            <w:r w:rsidRPr="0098597B">
              <w:t>1</w:t>
            </w:r>
          </w:p>
        </w:tc>
        <w:tc>
          <w:tcPr>
            <w:tcW w:w="3540" w:type="dxa"/>
            <w:tcBorders>
              <w:top w:val="nil"/>
              <w:left w:val="nil"/>
              <w:bottom w:val="nil"/>
              <w:right w:val="nil"/>
            </w:tcBorders>
            <w:shd w:val="clear" w:color="auto" w:fill="F7F4EA"/>
            <w:hideMark/>
          </w:tcPr>
          <w:p w:rsidR="0098597B" w:rsidRPr="0098597B" w:rsidRDefault="0098597B" w:rsidP="0098597B">
            <w:r w:rsidRPr="0098597B">
              <w:t>NGOs</w:t>
            </w:r>
          </w:p>
        </w:tc>
        <w:tc>
          <w:tcPr>
            <w:tcW w:w="1335" w:type="dxa"/>
            <w:tcBorders>
              <w:top w:val="nil"/>
              <w:left w:val="nil"/>
              <w:bottom w:val="nil"/>
              <w:right w:val="nil"/>
            </w:tcBorders>
            <w:shd w:val="clear" w:color="auto" w:fill="F7F4EA"/>
            <w:hideMark/>
          </w:tcPr>
          <w:p w:rsidR="0098597B" w:rsidRPr="0098597B" w:rsidRDefault="0098597B" w:rsidP="0098597B">
            <w:r w:rsidRPr="0098597B">
              <w:t>400-500</w:t>
            </w:r>
          </w:p>
        </w:tc>
        <w:tc>
          <w:tcPr>
            <w:tcW w:w="4050" w:type="dxa"/>
            <w:tcBorders>
              <w:top w:val="nil"/>
              <w:left w:val="nil"/>
              <w:bottom w:val="nil"/>
              <w:right w:val="nil"/>
            </w:tcBorders>
            <w:shd w:val="clear" w:color="auto" w:fill="F7F4EA"/>
            <w:hideMark/>
          </w:tcPr>
          <w:p w:rsidR="0098597B" w:rsidRPr="0098597B" w:rsidRDefault="0098597B" w:rsidP="0098597B">
            <w:r w:rsidRPr="0098597B">
              <w:t>Society Registration Act, 1860</w:t>
            </w:r>
          </w:p>
          <w:p w:rsidR="0098597B" w:rsidRPr="0098597B" w:rsidRDefault="0098597B" w:rsidP="0098597B">
            <w:r w:rsidRPr="0098597B">
              <w:t>Indian Trust Act, 1882</w:t>
            </w:r>
          </w:p>
        </w:tc>
      </w:tr>
      <w:tr w:rsidR="0098597B" w:rsidRPr="0098597B" w:rsidTr="0098597B">
        <w:trPr>
          <w:tblCellSpacing w:w="0" w:type="dxa"/>
        </w:trPr>
        <w:tc>
          <w:tcPr>
            <w:tcW w:w="825" w:type="dxa"/>
            <w:tcBorders>
              <w:top w:val="nil"/>
              <w:left w:val="nil"/>
              <w:bottom w:val="nil"/>
              <w:right w:val="nil"/>
            </w:tcBorders>
            <w:shd w:val="clear" w:color="auto" w:fill="F7F4EA"/>
            <w:hideMark/>
          </w:tcPr>
          <w:p w:rsidR="0098597B" w:rsidRPr="0098597B" w:rsidRDefault="0098597B" w:rsidP="0098597B">
            <w:r w:rsidRPr="0098597B">
              <w:t>2</w:t>
            </w:r>
          </w:p>
        </w:tc>
        <w:tc>
          <w:tcPr>
            <w:tcW w:w="3540" w:type="dxa"/>
            <w:tcBorders>
              <w:top w:val="nil"/>
              <w:left w:val="nil"/>
              <w:bottom w:val="nil"/>
              <w:right w:val="nil"/>
            </w:tcBorders>
            <w:shd w:val="clear" w:color="auto" w:fill="F7F4EA"/>
            <w:hideMark/>
          </w:tcPr>
          <w:p w:rsidR="0098597B" w:rsidRPr="0098597B" w:rsidRDefault="0098597B" w:rsidP="0098597B">
            <w:r w:rsidRPr="0098597B">
              <w:t>Non-Profit companies</w:t>
            </w:r>
          </w:p>
        </w:tc>
        <w:tc>
          <w:tcPr>
            <w:tcW w:w="1335" w:type="dxa"/>
            <w:tcBorders>
              <w:top w:val="nil"/>
              <w:left w:val="nil"/>
              <w:bottom w:val="nil"/>
              <w:right w:val="nil"/>
            </w:tcBorders>
            <w:shd w:val="clear" w:color="auto" w:fill="F7F4EA"/>
            <w:hideMark/>
          </w:tcPr>
          <w:p w:rsidR="0098597B" w:rsidRPr="0098597B" w:rsidRDefault="0098597B" w:rsidP="0098597B">
            <w:r w:rsidRPr="0098597B">
              <w:t>20</w:t>
            </w:r>
          </w:p>
        </w:tc>
        <w:tc>
          <w:tcPr>
            <w:tcW w:w="4050" w:type="dxa"/>
            <w:tcBorders>
              <w:top w:val="nil"/>
              <w:left w:val="nil"/>
              <w:bottom w:val="nil"/>
              <w:right w:val="nil"/>
            </w:tcBorders>
            <w:shd w:val="clear" w:color="auto" w:fill="F7F4EA"/>
            <w:hideMark/>
          </w:tcPr>
          <w:p w:rsidR="0098597B" w:rsidRPr="0098597B" w:rsidRDefault="0098597B" w:rsidP="0098597B">
            <w:r w:rsidRPr="0098597B">
              <w:t>Section-25 of Indian Companies Act, 1956</w:t>
            </w:r>
          </w:p>
        </w:tc>
      </w:tr>
      <w:tr w:rsidR="0098597B" w:rsidRPr="0098597B" w:rsidTr="0098597B">
        <w:trPr>
          <w:tblCellSpacing w:w="0" w:type="dxa"/>
        </w:trPr>
        <w:tc>
          <w:tcPr>
            <w:tcW w:w="9750" w:type="dxa"/>
            <w:gridSpan w:val="4"/>
            <w:tcBorders>
              <w:top w:val="nil"/>
              <w:left w:val="nil"/>
              <w:bottom w:val="nil"/>
              <w:right w:val="nil"/>
            </w:tcBorders>
            <w:shd w:val="clear" w:color="auto" w:fill="F7F4EA"/>
            <w:hideMark/>
          </w:tcPr>
          <w:p w:rsidR="0098597B" w:rsidRPr="0098597B" w:rsidRDefault="0098597B" w:rsidP="0098597B">
            <w:r w:rsidRPr="0098597B">
              <w:rPr>
                <w:b/>
                <w:bCs/>
              </w:rPr>
              <w:t>Mutual Benefit MFIs</w:t>
            </w:r>
          </w:p>
        </w:tc>
      </w:tr>
      <w:tr w:rsidR="0098597B" w:rsidRPr="0098597B" w:rsidTr="0098597B">
        <w:trPr>
          <w:tblCellSpacing w:w="0" w:type="dxa"/>
        </w:trPr>
        <w:tc>
          <w:tcPr>
            <w:tcW w:w="825" w:type="dxa"/>
            <w:tcBorders>
              <w:top w:val="nil"/>
              <w:left w:val="nil"/>
              <w:bottom w:val="nil"/>
              <w:right w:val="nil"/>
            </w:tcBorders>
            <w:shd w:val="clear" w:color="auto" w:fill="F7F4EA"/>
            <w:hideMark/>
          </w:tcPr>
          <w:p w:rsidR="0098597B" w:rsidRPr="0098597B" w:rsidRDefault="0098597B" w:rsidP="0098597B">
            <w:r w:rsidRPr="0098597B">
              <w:t>3</w:t>
            </w:r>
          </w:p>
        </w:tc>
        <w:tc>
          <w:tcPr>
            <w:tcW w:w="3540" w:type="dxa"/>
            <w:tcBorders>
              <w:top w:val="nil"/>
              <w:left w:val="nil"/>
              <w:bottom w:val="nil"/>
              <w:right w:val="nil"/>
            </w:tcBorders>
            <w:shd w:val="clear" w:color="auto" w:fill="F7F4EA"/>
            <w:hideMark/>
          </w:tcPr>
          <w:p w:rsidR="0098597B" w:rsidRPr="0098597B" w:rsidRDefault="0098597B" w:rsidP="0098597B">
            <w:r w:rsidRPr="0098597B">
              <w:t>Mutual benefit MFIs – Mutually Aided Cooperative Societies (MACS)</w:t>
            </w:r>
          </w:p>
        </w:tc>
        <w:tc>
          <w:tcPr>
            <w:tcW w:w="1335" w:type="dxa"/>
            <w:tcBorders>
              <w:top w:val="nil"/>
              <w:left w:val="nil"/>
              <w:bottom w:val="nil"/>
              <w:right w:val="nil"/>
            </w:tcBorders>
            <w:shd w:val="clear" w:color="auto" w:fill="F7F4EA"/>
            <w:hideMark/>
          </w:tcPr>
          <w:p w:rsidR="0098597B" w:rsidRPr="0098597B" w:rsidRDefault="0098597B" w:rsidP="0098597B">
            <w:r w:rsidRPr="0098597B">
              <w:t>200-250</w:t>
            </w:r>
          </w:p>
        </w:tc>
        <w:tc>
          <w:tcPr>
            <w:tcW w:w="4050" w:type="dxa"/>
            <w:tcBorders>
              <w:top w:val="nil"/>
              <w:left w:val="nil"/>
              <w:bottom w:val="nil"/>
              <w:right w:val="nil"/>
            </w:tcBorders>
            <w:shd w:val="clear" w:color="auto" w:fill="F7F4EA"/>
            <w:hideMark/>
          </w:tcPr>
          <w:p w:rsidR="0098597B" w:rsidRPr="0098597B" w:rsidRDefault="0098597B" w:rsidP="0098597B">
            <w:r w:rsidRPr="0098597B">
              <w:t>Mutually Aided Co-operative societies, Act enacted by State Governments</w:t>
            </w:r>
          </w:p>
        </w:tc>
      </w:tr>
      <w:tr w:rsidR="0098597B" w:rsidRPr="0098597B" w:rsidTr="0098597B">
        <w:trPr>
          <w:tblCellSpacing w:w="0" w:type="dxa"/>
        </w:trPr>
        <w:tc>
          <w:tcPr>
            <w:tcW w:w="9750" w:type="dxa"/>
            <w:gridSpan w:val="4"/>
            <w:tcBorders>
              <w:top w:val="nil"/>
              <w:left w:val="nil"/>
              <w:bottom w:val="nil"/>
              <w:right w:val="nil"/>
            </w:tcBorders>
            <w:shd w:val="clear" w:color="auto" w:fill="F7F4EA"/>
            <w:hideMark/>
          </w:tcPr>
          <w:p w:rsidR="0098597B" w:rsidRPr="0098597B" w:rsidRDefault="0098597B" w:rsidP="0098597B">
            <w:r w:rsidRPr="0098597B">
              <w:rPr>
                <w:b/>
                <w:bCs/>
              </w:rPr>
              <w:t>For Profit MFIs</w:t>
            </w:r>
          </w:p>
        </w:tc>
      </w:tr>
      <w:tr w:rsidR="0098597B" w:rsidRPr="0098597B" w:rsidTr="0098597B">
        <w:trPr>
          <w:tblCellSpacing w:w="0" w:type="dxa"/>
        </w:trPr>
        <w:tc>
          <w:tcPr>
            <w:tcW w:w="825" w:type="dxa"/>
            <w:tcBorders>
              <w:top w:val="nil"/>
              <w:left w:val="nil"/>
              <w:bottom w:val="nil"/>
              <w:right w:val="nil"/>
            </w:tcBorders>
            <w:shd w:val="clear" w:color="auto" w:fill="F7F4EA"/>
            <w:hideMark/>
          </w:tcPr>
          <w:p w:rsidR="0098597B" w:rsidRPr="0098597B" w:rsidRDefault="0098597B" w:rsidP="0098597B">
            <w:r w:rsidRPr="0098597B">
              <w:t>4</w:t>
            </w:r>
          </w:p>
        </w:tc>
        <w:tc>
          <w:tcPr>
            <w:tcW w:w="3540" w:type="dxa"/>
            <w:tcBorders>
              <w:top w:val="nil"/>
              <w:left w:val="nil"/>
              <w:bottom w:val="nil"/>
              <w:right w:val="nil"/>
            </w:tcBorders>
            <w:shd w:val="clear" w:color="auto" w:fill="F7F4EA"/>
            <w:hideMark/>
          </w:tcPr>
          <w:p w:rsidR="0098597B" w:rsidRPr="0098597B" w:rsidRDefault="0098597B" w:rsidP="0098597B">
            <w:r w:rsidRPr="0098597B">
              <w:t>Non-Banking Financial Companies (NBFCs)</w:t>
            </w:r>
          </w:p>
        </w:tc>
        <w:tc>
          <w:tcPr>
            <w:tcW w:w="1335" w:type="dxa"/>
            <w:tcBorders>
              <w:top w:val="nil"/>
              <w:left w:val="nil"/>
              <w:bottom w:val="nil"/>
              <w:right w:val="nil"/>
            </w:tcBorders>
            <w:shd w:val="clear" w:color="auto" w:fill="F7F4EA"/>
            <w:hideMark/>
          </w:tcPr>
          <w:p w:rsidR="0098597B" w:rsidRPr="0098597B" w:rsidRDefault="0098597B" w:rsidP="0098597B">
            <w:r w:rsidRPr="0098597B">
              <w:t>45</w:t>
            </w:r>
          </w:p>
        </w:tc>
        <w:tc>
          <w:tcPr>
            <w:tcW w:w="4050" w:type="dxa"/>
            <w:tcBorders>
              <w:top w:val="nil"/>
              <w:left w:val="nil"/>
              <w:bottom w:val="nil"/>
              <w:right w:val="nil"/>
            </w:tcBorders>
            <w:shd w:val="clear" w:color="auto" w:fill="F7F4EA"/>
            <w:hideMark/>
          </w:tcPr>
          <w:p w:rsidR="0098597B" w:rsidRPr="0098597B" w:rsidRDefault="0098597B" w:rsidP="0098597B">
            <w:r w:rsidRPr="0098597B">
              <w:t>Indian companies Act, 1956</w:t>
            </w:r>
          </w:p>
          <w:p w:rsidR="0098597B" w:rsidRPr="0098597B" w:rsidRDefault="0098597B" w:rsidP="0098597B">
            <w:r w:rsidRPr="0098597B">
              <w:t>Reserve Bank of India Act, 1934</w:t>
            </w:r>
          </w:p>
        </w:tc>
      </w:tr>
    </w:tbl>
    <w:p w:rsidR="0098597B" w:rsidRDefault="0098597B" w:rsidP="0098597B"/>
    <w:p w:rsidR="0098597B" w:rsidRDefault="0098597B" w:rsidP="0098597B"/>
    <w:p w:rsidR="0098597B" w:rsidRDefault="0098597B" w:rsidP="0098597B"/>
    <w:p w:rsidR="0098597B" w:rsidRDefault="0098597B" w:rsidP="0098597B"/>
    <w:p w:rsidR="0098597B" w:rsidRDefault="0098597B" w:rsidP="0098597B"/>
    <w:p w:rsidR="0098597B" w:rsidRDefault="0098597B" w:rsidP="0098597B"/>
    <w:p w:rsidR="0098597B" w:rsidRDefault="0098597B" w:rsidP="0098597B"/>
    <w:p w:rsidR="0098597B" w:rsidRDefault="0098597B" w:rsidP="0098597B"/>
    <w:p w:rsidR="0098597B" w:rsidRDefault="0098597B" w:rsidP="0098597B"/>
    <w:p w:rsidR="0098597B" w:rsidRDefault="0098597B" w:rsidP="0098597B"/>
    <w:p w:rsidR="0098597B" w:rsidRDefault="0098597B" w:rsidP="0098597B"/>
    <w:p w:rsidR="0098597B" w:rsidRDefault="0098597B" w:rsidP="0098597B"/>
    <w:p w:rsidR="0098597B" w:rsidRDefault="0098597B" w:rsidP="0098597B">
      <w:r>
        <w:t xml:space="preserve">SOURCE: </w:t>
      </w:r>
      <w:r w:rsidRPr="0098597B">
        <w:t>NABARD ISSUES RELATED TO MICROFINANCE</w:t>
      </w:r>
      <w:r>
        <w:t xml:space="preserve"> (</w:t>
      </w:r>
      <w:hyperlink r:id="rId8" w:history="1">
        <w:r w:rsidRPr="0016592A">
          <w:rPr>
            <w:rStyle w:val="Hyperlink"/>
          </w:rPr>
          <w:t>http://www.iitk.ac.in/ime/MBA_IITK/avantgarde/?p=475</w:t>
        </w:r>
      </w:hyperlink>
      <w:r>
        <w:t>)</w:t>
      </w:r>
    </w:p>
    <w:p w:rsidR="0098597B" w:rsidRDefault="0098597B" w:rsidP="0098597B"/>
    <w:p w:rsidR="000928D6" w:rsidRDefault="000928D6" w:rsidP="000928D6">
      <w:pPr>
        <w:pStyle w:val="ListParagraph"/>
      </w:pPr>
      <w:r>
        <w:sym w:font="Wingdings" w:char="F0E0"/>
      </w:r>
      <w:r>
        <w:t xml:space="preserve"> Is there a way to use these loans as a means of establishing credit?</w:t>
      </w:r>
    </w:p>
    <w:p w:rsidR="005F1240" w:rsidRDefault="00ED75FF" w:rsidP="005F1240">
      <w:pPr>
        <w:pStyle w:val="ListParagraph"/>
        <w:numPr>
          <w:ilvl w:val="0"/>
          <w:numId w:val="1"/>
        </w:numPr>
      </w:pPr>
      <w:proofErr w:type="spellStart"/>
      <w:r>
        <w:t>Shikhar</w:t>
      </w:r>
      <w:proofErr w:type="spellEnd"/>
      <w:r>
        <w:t xml:space="preserve"> is affiliated with formal banks and is able to do this. Is there a way to establish this without connections to a formal bank?</w:t>
      </w:r>
    </w:p>
    <w:p w:rsidR="00ED75FF" w:rsidRDefault="00ED75FF" w:rsidP="005F1240">
      <w:pPr>
        <w:pStyle w:val="ListParagraph"/>
        <w:numPr>
          <w:ilvl w:val="1"/>
          <w:numId w:val="1"/>
        </w:numPr>
      </w:pPr>
      <w:r>
        <w:t>Self Help Groups (SHGs) give people a paper that says they have proven themselves to be financially responsible (able to take this to a bank)</w:t>
      </w:r>
      <w:r w:rsidR="0079245A">
        <w:t>.</w:t>
      </w:r>
    </w:p>
    <w:p w:rsidR="00E17E24" w:rsidRDefault="00E17E24" w:rsidP="00E17E24">
      <w:pPr>
        <w:pStyle w:val="ListParagraph"/>
        <w:ind w:left="1440"/>
      </w:pPr>
      <w:r>
        <w:sym w:font="Wingdings" w:char="F0E0"/>
      </w:r>
      <w:r w:rsidRPr="00E17E24">
        <w:t>Self-He</w:t>
      </w:r>
      <w:r w:rsidR="0079245A">
        <w:t>lp Group bank linkage program (M</w:t>
      </w:r>
      <w:r>
        <w:t>ay cost to have it set up)</w:t>
      </w:r>
    </w:p>
    <w:p w:rsidR="00B20E3C" w:rsidRDefault="0079245A" w:rsidP="00B20E3C">
      <w:pPr>
        <w:pStyle w:val="ListParagraph"/>
        <w:numPr>
          <w:ilvl w:val="2"/>
          <w:numId w:val="1"/>
        </w:numPr>
      </w:pPr>
      <w:r>
        <w:t xml:space="preserve">Can </w:t>
      </w:r>
      <w:proofErr w:type="spellStart"/>
      <w:r>
        <w:t>Sewa</w:t>
      </w:r>
      <w:proofErr w:type="spellEnd"/>
      <w:r>
        <w:t xml:space="preserve"> Life Groups serve as Self-</w:t>
      </w:r>
      <w:r w:rsidR="00B20E3C">
        <w:t>Help Groups in this way?</w:t>
      </w:r>
      <w:r>
        <w:t xml:space="preserve"> How can we make this happen?</w:t>
      </w:r>
    </w:p>
    <w:p w:rsidR="00D930BC" w:rsidRDefault="0079245A" w:rsidP="00D930BC">
      <w:pPr>
        <w:pStyle w:val="ListParagraph"/>
        <w:numPr>
          <w:ilvl w:val="2"/>
          <w:numId w:val="1"/>
        </w:numPr>
      </w:pPr>
      <w:r>
        <w:t xml:space="preserve">Important to try to meet with people from </w:t>
      </w:r>
      <w:proofErr w:type="spellStart"/>
      <w:r>
        <w:t>Shikhar</w:t>
      </w:r>
      <w:proofErr w:type="spellEnd"/>
      <w:r>
        <w:t xml:space="preserve"> to learn more about the process of setting up a microfinance program. </w:t>
      </w:r>
      <w:bookmarkStart w:id="0" w:name="_GoBack"/>
      <w:bookmarkEnd w:id="0"/>
    </w:p>
    <w:p w:rsidR="001B49CE" w:rsidRPr="00D930BC" w:rsidRDefault="001B49CE" w:rsidP="00D930BC">
      <w:pPr>
        <w:pStyle w:val="Heading1"/>
        <w:rPr>
          <w:b/>
          <w:color w:val="ED7D31" w:themeColor="accent2"/>
        </w:rPr>
      </w:pPr>
      <w:r w:rsidRPr="00D930BC">
        <w:rPr>
          <w:b/>
          <w:color w:val="ED7D31" w:themeColor="accent2"/>
        </w:rPr>
        <w:lastRenderedPageBreak/>
        <w:t xml:space="preserve">POTENTIAL MICROENTERPRISES </w:t>
      </w:r>
    </w:p>
    <w:p w:rsidR="00C96AA2" w:rsidRDefault="001B49CE" w:rsidP="001B49CE">
      <w:pPr>
        <w:pStyle w:val="ListParagraph"/>
        <w:numPr>
          <w:ilvl w:val="0"/>
          <w:numId w:val="1"/>
        </w:numPr>
      </w:pPr>
      <w:r>
        <w:t>Businesses set up by men from the ashram should be a way to not only give themselves financial stability but also a way to give back to the community.</w:t>
      </w:r>
    </w:p>
    <w:p w:rsidR="00C757AE" w:rsidRDefault="00C757AE" w:rsidP="00C757AE">
      <w:pPr>
        <w:pStyle w:val="ListParagraph"/>
        <w:numPr>
          <w:ilvl w:val="0"/>
          <w:numId w:val="1"/>
        </w:numPr>
      </w:pPr>
      <w:r>
        <w:t>Microfinance loans given specifically for the purpose of increasing income.</w:t>
      </w:r>
    </w:p>
    <w:p w:rsidR="00C96AA2" w:rsidRDefault="00C96AA2" w:rsidP="00C96AA2">
      <w:pPr>
        <w:pStyle w:val="ListParagraph"/>
        <w:numPr>
          <w:ilvl w:val="0"/>
          <w:numId w:val="1"/>
        </w:numPr>
      </w:pPr>
      <w:proofErr w:type="spellStart"/>
      <w:r>
        <w:t>Sewa</w:t>
      </w:r>
      <w:proofErr w:type="spellEnd"/>
      <w:r>
        <w:t xml:space="preserve"> Life Shop as a </w:t>
      </w:r>
      <w:r w:rsidR="000D42EA">
        <w:t>prerequisite and model for men starting their own business</w:t>
      </w:r>
    </w:p>
    <w:p w:rsidR="00C96AA2" w:rsidRDefault="00C96AA2" w:rsidP="000D42EA">
      <w:pPr>
        <w:pStyle w:val="ListParagraph"/>
        <w:numPr>
          <w:ilvl w:val="1"/>
          <w:numId w:val="1"/>
        </w:numPr>
      </w:pPr>
      <w:r>
        <w:t>Started as an idea to motivate people and encourage them to see the world outside the ashram</w:t>
      </w:r>
    </w:p>
    <w:p w:rsidR="00C96AA2" w:rsidRDefault="00C96AA2" w:rsidP="000D42EA">
      <w:pPr>
        <w:pStyle w:val="ListParagraph"/>
        <w:numPr>
          <w:ilvl w:val="1"/>
          <w:numId w:val="1"/>
        </w:numPr>
      </w:pPr>
      <w:r>
        <w:t>People started talking in their life groups about wanting to seek employment</w:t>
      </w:r>
    </w:p>
    <w:p w:rsidR="001B49CE" w:rsidRDefault="00C96AA2" w:rsidP="000D42EA">
      <w:pPr>
        <w:pStyle w:val="ListParagraph"/>
        <w:numPr>
          <w:ilvl w:val="1"/>
          <w:numId w:val="1"/>
        </w:numPr>
      </w:pPr>
      <w:r>
        <w:t>Good way to show other people that it can be done</w:t>
      </w:r>
      <w:r w:rsidR="001B49CE">
        <w:t xml:space="preserve"> </w:t>
      </w:r>
    </w:p>
    <w:p w:rsidR="001B49CE" w:rsidRDefault="001B49CE" w:rsidP="001B49CE">
      <w:pPr>
        <w:pStyle w:val="ListParagraph"/>
        <w:numPr>
          <w:ilvl w:val="0"/>
          <w:numId w:val="1"/>
        </w:numPr>
      </w:pPr>
      <w:r w:rsidRPr="001B49CE">
        <w:t xml:space="preserve">People who have come to the city are very unlikely to return to life in their village. It is unrealistic to expect these men to be able to set up a business within their family’s village, but there may be economic initiatives that can link a small enterprise in the city with those in the village in mutual benefit. </w:t>
      </w:r>
    </w:p>
    <w:p w:rsidR="003F2D56" w:rsidRDefault="003F2D56" w:rsidP="003F2D56">
      <w:pPr>
        <w:pStyle w:val="ListParagraph"/>
        <w:numPr>
          <w:ilvl w:val="1"/>
          <w:numId w:val="1"/>
        </w:numPr>
      </w:pPr>
      <w:r>
        <w:t>Is it even possible, reasonable, or healthy to reconnect these men back to their families if it will cause them to fall back into old habits?</w:t>
      </w:r>
    </w:p>
    <w:p w:rsidR="003F2D56" w:rsidRDefault="003F2D56" w:rsidP="003F2D56">
      <w:pPr>
        <w:pStyle w:val="ListParagraph"/>
        <w:numPr>
          <w:ilvl w:val="2"/>
          <w:numId w:val="1"/>
        </w:numPr>
      </w:pPr>
      <w:r>
        <w:t>Case by case basis</w:t>
      </w:r>
    </w:p>
    <w:p w:rsidR="001B49CE" w:rsidRDefault="001B49CE" w:rsidP="00D930BC">
      <w:pPr>
        <w:pStyle w:val="ListParagraph"/>
        <w:numPr>
          <w:ilvl w:val="0"/>
          <w:numId w:val="1"/>
        </w:numPr>
      </w:pPr>
      <w:r>
        <w:t>Potential businesses that could the city and the village:</w:t>
      </w:r>
    </w:p>
    <w:p w:rsidR="001B49CE" w:rsidRDefault="001B49CE" w:rsidP="00D930BC">
      <w:pPr>
        <w:pStyle w:val="ListParagraph"/>
        <w:numPr>
          <w:ilvl w:val="1"/>
          <w:numId w:val="1"/>
        </w:numPr>
      </w:pPr>
      <w:r>
        <w:t>Food production – Rural farmers grow the food and the business in the city processes or sells it</w:t>
      </w:r>
    </w:p>
    <w:p w:rsidR="00D930BC" w:rsidRDefault="00D930BC" w:rsidP="00D930BC">
      <w:pPr>
        <w:pStyle w:val="ListParagraph"/>
        <w:numPr>
          <w:ilvl w:val="1"/>
          <w:numId w:val="1"/>
        </w:numPr>
      </w:pPr>
      <w:r>
        <w:t>Need input from men at the ashram</w:t>
      </w:r>
    </w:p>
    <w:p w:rsidR="00FF6B89" w:rsidRDefault="00FF6B89" w:rsidP="00692876">
      <w:pPr>
        <w:pStyle w:val="ListParagraph"/>
        <w:numPr>
          <w:ilvl w:val="0"/>
          <w:numId w:val="1"/>
        </w:numPr>
      </w:pPr>
      <w:r>
        <w:t>Preset enterprise options or proposals made by the individuals?</w:t>
      </w:r>
    </w:p>
    <w:p w:rsidR="00FF6B89" w:rsidRDefault="00FF6B89" w:rsidP="00FF6B89">
      <w:pPr>
        <w:pStyle w:val="ListParagraph"/>
        <w:numPr>
          <w:ilvl w:val="1"/>
          <w:numId w:val="1"/>
        </w:numPr>
      </w:pPr>
      <w:r>
        <w:t>Board/loan officer/staff review and grant permission for a loan for the specific business proposal</w:t>
      </w:r>
    </w:p>
    <w:p w:rsidR="00FF6B89" w:rsidRDefault="00FF6B89" w:rsidP="00FF6B89">
      <w:pPr>
        <w:pStyle w:val="ListParagraph"/>
        <w:numPr>
          <w:ilvl w:val="2"/>
          <w:numId w:val="1"/>
        </w:numPr>
      </w:pPr>
      <w:r>
        <w:t>Room for creativity</w:t>
      </w:r>
    </w:p>
    <w:p w:rsidR="00C757AE" w:rsidRDefault="00C757AE" w:rsidP="00FF6B89">
      <w:pPr>
        <w:pStyle w:val="ListParagraph"/>
        <w:numPr>
          <w:ilvl w:val="1"/>
          <w:numId w:val="1"/>
        </w:numPr>
      </w:pPr>
      <w:r>
        <w:t>Part of financial discipleship and skill training might include learning how to create a business proposal? (Done with a staff member)</w:t>
      </w:r>
    </w:p>
    <w:p w:rsidR="000928D6" w:rsidRDefault="000928D6" w:rsidP="00FF6B89">
      <w:pPr>
        <w:pStyle w:val="ListParagraph"/>
        <w:numPr>
          <w:ilvl w:val="1"/>
          <w:numId w:val="1"/>
        </w:numPr>
      </w:pPr>
      <w:r>
        <w:t xml:space="preserve">Is </w:t>
      </w:r>
      <w:proofErr w:type="spellStart"/>
      <w:r>
        <w:t>Narela</w:t>
      </w:r>
      <w:proofErr w:type="spellEnd"/>
      <w:r>
        <w:t xml:space="preserve"> lacking any product or service? </w:t>
      </w:r>
    </w:p>
    <w:p w:rsidR="00692876" w:rsidRDefault="00692876" w:rsidP="00692876">
      <w:pPr>
        <w:pStyle w:val="ListParagraph"/>
        <w:numPr>
          <w:ilvl w:val="0"/>
          <w:numId w:val="1"/>
        </w:numPr>
      </w:pPr>
      <w:r>
        <w:t>Microfinance for individual businesses vs co-ops using microfinance</w:t>
      </w:r>
    </w:p>
    <w:p w:rsidR="00692876" w:rsidRDefault="00692876" w:rsidP="00692876">
      <w:pPr>
        <w:pStyle w:val="ListParagraph"/>
        <w:numPr>
          <w:ilvl w:val="1"/>
          <w:numId w:val="1"/>
        </w:numPr>
      </w:pPr>
      <w:r w:rsidRPr="00692876">
        <w:t>Microfinance tends to end up with self-employment whereas coops using microfinance to create shared entrepreneurship</w:t>
      </w:r>
      <w:r>
        <w:t>.</w:t>
      </w:r>
    </w:p>
    <w:p w:rsidR="00DB1BC9" w:rsidRPr="00DB1BC9" w:rsidRDefault="00DB1BC9" w:rsidP="00DB1BC9">
      <w:pPr>
        <w:pStyle w:val="Heading1"/>
        <w:rPr>
          <w:b/>
          <w:color w:val="ED7D31" w:themeColor="accent2"/>
        </w:rPr>
      </w:pPr>
      <w:r w:rsidRPr="00DB1BC9">
        <w:rPr>
          <w:b/>
          <w:color w:val="ED7D31" w:themeColor="accent2"/>
        </w:rPr>
        <w:t xml:space="preserve">A SYSTEM FOR PAYING BACK LOANS </w:t>
      </w:r>
    </w:p>
    <w:p w:rsidR="00834931" w:rsidRDefault="00834931" w:rsidP="00DB1BC9">
      <w:pPr>
        <w:pStyle w:val="ListParagraph"/>
        <w:numPr>
          <w:ilvl w:val="0"/>
          <w:numId w:val="1"/>
        </w:numPr>
      </w:pPr>
      <w:r>
        <w:t>Repayment within 6 months? (Payments made weekly)</w:t>
      </w:r>
    </w:p>
    <w:p w:rsidR="00834931" w:rsidRDefault="00834931" w:rsidP="00834931">
      <w:pPr>
        <w:pStyle w:val="ListParagraph"/>
        <w:numPr>
          <w:ilvl w:val="1"/>
          <w:numId w:val="1"/>
        </w:numPr>
      </w:pPr>
      <w:r>
        <w:t>Do we need loan officers</w:t>
      </w:r>
      <w:r w:rsidR="0079245A">
        <w:t xml:space="preserve"> outside of the current staff</w:t>
      </w:r>
      <w:r>
        <w:t>? (people who will meet with borrowers to track with them</w:t>
      </w:r>
      <w:r w:rsidR="008D6A20">
        <w:t>, run meetings to talk about how everything is going financially</w:t>
      </w:r>
      <w:r>
        <w:t>)</w:t>
      </w:r>
    </w:p>
    <w:p w:rsidR="00E17E24" w:rsidRDefault="00FB7E58" w:rsidP="00FB7E58">
      <w:pPr>
        <w:pStyle w:val="ListParagraph"/>
        <w:numPr>
          <w:ilvl w:val="1"/>
          <w:numId w:val="1"/>
        </w:numPr>
      </w:pPr>
      <w:r>
        <w:t>Social guarantee and inc</w:t>
      </w:r>
      <w:r w:rsidR="0079245A">
        <w:t>entive – Taking loan as a group</w:t>
      </w:r>
    </w:p>
    <w:p w:rsidR="00FB7E58" w:rsidRDefault="00E17E24" w:rsidP="00E17E24">
      <w:pPr>
        <w:pStyle w:val="ListParagraph"/>
        <w:numPr>
          <w:ilvl w:val="2"/>
          <w:numId w:val="1"/>
        </w:numPr>
      </w:pPr>
      <w:r>
        <w:t>Most common microfinance model in India</w:t>
      </w:r>
      <w:r w:rsidR="00FB7E58">
        <w:t xml:space="preserve"> </w:t>
      </w:r>
    </w:p>
    <w:p w:rsidR="00C11C1F" w:rsidRDefault="00C11C1F" w:rsidP="00C11C1F">
      <w:pPr>
        <w:pStyle w:val="ListParagraph"/>
        <w:numPr>
          <w:ilvl w:val="2"/>
          <w:numId w:val="1"/>
        </w:numPr>
      </w:pPr>
      <w:r>
        <w:t>Loan to a group (individuals can use the money as they wish but it must be paid back in installments as a group)</w:t>
      </w:r>
    </w:p>
    <w:p w:rsidR="00CE625A" w:rsidRDefault="00CE625A" w:rsidP="00CE625A">
      <w:pPr>
        <w:pStyle w:val="ListParagraph"/>
        <w:numPr>
          <w:ilvl w:val="3"/>
          <w:numId w:val="1"/>
        </w:numPr>
      </w:pPr>
      <w:r>
        <w:t xml:space="preserve">Meet weekly (Life Groups) </w:t>
      </w:r>
    </w:p>
    <w:p w:rsidR="008D6A20" w:rsidRDefault="008D6A20" w:rsidP="008D6A20">
      <w:pPr>
        <w:pStyle w:val="ListParagraph"/>
        <w:numPr>
          <w:ilvl w:val="3"/>
          <w:numId w:val="1"/>
        </w:numPr>
      </w:pPr>
      <w:r>
        <w:lastRenderedPageBreak/>
        <w:t xml:space="preserve">Full payment must be made each time, even if one member fails to pay his share </w:t>
      </w:r>
      <w:r>
        <w:sym w:font="Wingdings" w:char="F0E0"/>
      </w:r>
      <w:r>
        <w:t xml:space="preserve"> Social pressure by other group members to ensure that everyone comes to the meetings and pays back their portion of the loan</w:t>
      </w:r>
    </w:p>
    <w:p w:rsidR="008D6A20" w:rsidRDefault="008D6A20" w:rsidP="008D6A20">
      <w:pPr>
        <w:pStyle w:val="ListParagraph"/>
        <w:numPr>
          <w:ilvl w:val="3"/>
          <w:numId w:val="1"/>
        </w:numPr>
      </w:pPr>
      <w:r>
        <w:t>Those applying for a loan generally choose who they want to go into a group loan with (know who is responsible and who they can trust)</w:t>
      </w:r>
    </w:p>
    <w:p w:rsidR="008D6A20" w:rsidRDefault="008D6A20" w:rsidP="008D6A20">
      <w:pPr>
        <w:pStyle w:val="ListParagraph"/>
        <w:numPr>
          <w:ilvl w:val="4"/>
          <w:numId w:val="1"/>
        </w:numPr>
      </w:pPr>
      <w:r>
        <w:t xml:space="preserve">Do </w:t>
      </w:r>
      <w:proofErr w:type="spellStart"/>
      <w:r>
        <w:t>Sewa</w:t>
      </w:r>
      <w:proofErr w:type="spellEnd"/>
      <w:r>
        <w:t xml:space="preserve"> Life Groups fit this criteria? Groups could potentially form from within the larger group.</w:t>
      </w:r>
    </w:p>
    <w:p w:rsidR="00FB7E58" w:rsidRDefault="00FB7E58" w:rsidP="00FB7E58">
      <w:pPr>
        <w:pStyle w:val="ListParagraph"/>
        <w:numPr>
          <w:ilvl w:val="2"/>
          <w:numId w:val="1"/>
        </w:numPr>
      </w:pPr>
      <w:r>
        <w:t xml:space="preserve">How does </w:t>
      </w:r>
      <w:proofErr w:type="spellStart"/>
      <w:r>
        <w:t>Sewa</w:t>
      </w:r>
      <w:proofErr w:type="spellEnd"/>
      <w:r>
        <w:t xml:space="preserve"> Life Shop fit into this? Could this be a potential sustainable source of income? (Very small)</w:t>
      </w:r>
    </w:p>
    <w:p w:rsidR="00FB7E58" w:rsidRDefault="00FB7E58" w:rsidP="00FB7E58">
      <w:pPr>
        <w:pStyle w:val="ListParagraph"/>
        <w:numPr>
          <w:ilvl w:val="2"/>
          <w:numId w:val="1"/>
        </w:numPr>
      </w:pPr>
      <w:r>
        <w:t xml:space="preserve">How can funds generated by these microenterprises be recycled to </w:t>
      </w:r>
      <w:r w:rsidR="00256662">
        <w:t>go to other borrowers?</w:t>
      </w:r>
    </w:p>
    <w:p w:rsidR="00C12134" w:rsidRDefault="00C12134" w:rsidP="00C12134">
      <w:pPr>
        <w:pStyle w:val="ListParagraph"/>
        <w:numPr>
          <w:ilvl w:val="0"/>
          <w:numId w:val="1"/>
        </w:numPr>
      </w:pPr>
      <w:r>
        <w:t xml:space="preserve">Is it necessary to charge interest in order to be sustainable? </w:t>
      </w:r>
    </w:p>
    <w:p w:rsidR="00C12134" w:rsidRDefault="00C12134" w:rsidP="00C12134">
      <w:pPr>
        <w:pStyle w:val="ListParagraph"/>
        <w:numPr>
          <w:ilvl w:val="1"/>
          <w:numId w:val="1"/>
        </w:numPr>
      </w:pPr>
      <w:r>
        <w:t>Covers defaulted loans</w:t>
      </w:r>
    </w:p>
    <w:p w:rsidR="00C12134" w:rsidRDefault="00C12134" w:rsidP="00C12134">
      <w:pPr>
        <w:pStyle w:val="ListParagraph"/>
        <w:numPr>
          <w:ilvl w:val="1"/>
          <w:numId w:val="1"/>
        </w:numPr>
      </w:pPr>
      <w:r>
        <w:t>Recycles and adds to funds donated and designated</w:t>
      </w:r>
      <w:r>
        <w:t xml:space="preserve"> for microfinance loans</w:t>
      </w:r>
    </w:p>
    <w:p w:rsidR="00C12134" w:rsidRDefault="00C12134" w:rsidP="00C12134">
      <w:pPr>
        <w:pStyle w:val="ListParagraph"/>
        <w:numPr>
          <w:ilvl w:val="1"/>
          <w:numId w:val="1"/>
        </w:numPr>
      </w:pPr>
      <w:r>
        <w:t>Would we be more comfortable with charging “administrative fees” instead of “interest fees?”</w:t>
      </w:r>
    </w:p>
    <w:p w:rsidR="00DB1BC9" w:rsidRDefault="00DB1BC9" w:rsidP="00DB1BC9">
      <w:pPr>
        <w:pStyle w:val="ListParagraph"/>
        <w:numPr>
          <w:ilvl w:val="0"/>
          <w:numId w:val="1"/>
        </w:numPr>
      </w:pPr>
      <w:r>
        <w:t>Actions taken if someone defaults on a loan</w:t>
      </w:r>
    </w:p>
    <w:p w:rsidR="00FB7E58" w:rsidRDefault="00FB7E58" w:rsidP="00FB7E58">
      <w:pPr>
        <w:pStyle w:val="ListParagraph"/>
        <w:numPr>
          <w:ilvl w:val="1"/>
          <w:numId w:val="1"/>
        </w:numPr>
      </w:pPr>
      <w:r>
        <w:t>Interest only after a person defaults?</w:t>
      </w:r>
    </w:p>
    <w:p w:rsidR="005F1240" w:rsidRDefault="005F1240" w:rsidP="005F1240">
      <w:pPr>
        <w:pStyle w:val="ListParagraph"/>
      </w:pPr>
    </w:p>
    <w:p w:rsidR="005F2A61" w:rsidRPr="005F2A61" w:rsidRDefault="005F2A61" w:rsidP="005F2A61">
      <w:pPr>
        <w:pStyle w:val="Heading1"/>
        <w:rPr>
          <w:b/>
          <w:color w:val="ED7D31" w:themeColor="accent2"/>
        </w:rPr>
      </w:pPr>
      <w:r w:rsidRPr="005F2A61">
        <w:rPr>
          <w:b/>
          <w:color w:val="ED7D31" w:themeColor="accent2"/>
        </w:rPr>
        <w:t>THE DIFFICULTY OF SECURING DONORS LONG-TERM</w:t>
      </w:r>
    </w:p>
    <w:p w:rsidR="00DA7546" w:rsidRDefault="00DA7546" w:rsidP="00DA7546">
      <w:r>
        <w:t>If you absolutely do not wish to charge interest with microfinance loans, have you considered the following?</w:t>
      </w:r>
    </w:p>
    <w:p w:rsidR="005C007E" w:rsidRDefault="005C007E" w:rsidP="005F2A61">
      <w:pPr>
        <w:pStyle w:val="ListParagraph"/>
        <w:numPr>
          <w:ilvl w:val="0"/>
          <w:numId w:val="1"/>
        </w:numPr>
      </w:pPr>
      <w:r>
        <w:t>What kind of funding is the ashram receiving and for how long?</w:t>
      </w:r>
    </w:p>
    <w:p w:rsidR="005C007E" w:rsidRDefault="005C007E" w:rsidP="005F2A61">
      <w:pPr>
        <w:pStyle w:val="ListParagraph"/>
        <w:numPr>
          <w:ilvl w:val="1"/>
          <w:numId w:val="1"/>
        </w:numPr>
      </w:pPr>
      <w:r>
        <w:t xml:space="preserve">How many donors? (Team of different individuals? A company?) </w:t>
      </w:r>
    </w:p>
    <w:p w:rsidR="005C007E" w:rsidRDefault="005C007E" w:rsidP="005F2A61">
      <w:pPr>
        <w:pStyle w:val="ListParagraph"/>
        <w:numPr>
          <w:ilvl w:val="0"/>
          <w:numId w:val="1"/>
        </w:numPr>
      </w:pPr>
      <w:r>
        <w:t>Is it going to be cut off at any specific point in time?</w:t>
      </w:r>
    </w:p>
    <w:p w:rsidR="00834931" w:rsidRDefault="00834931" w:rsidP="005F2A61">
      <w:pPr>
        <w:pStyle w:val="ListParagraph"/>
        <w:numPr>
          <w:ilvl w:val="0"/>
          <w:numId w:val="1"/>
        </w:numPr>
      </w:pPr>
      <w:r>
        <w:t xml:space="preserve">Is there anyone who has taken up the responsibility of continuously fundraising from other sources? </w:t>
      </w:r>
    </w:p>
    <w:p w:rsidR="005C007E" w:rsidRDefault="005C007E" w:rsidP="005F2A61">
      <w:pPr>
        <w:pStyle w:val="ListParagraph"/>
        <w:numPr>
          <w:ilvl w:val="0"/>
          <w:numId w:val="1"/>
        </w:numPr>
      </w:pPr>
      <w:r>
        <w:t>Are there any back-up plans in place if American donor cuts off funding?</w:t>
      </w:r>
      <w:r w:rsidR="004B507E">
        <w:t xml:space="preserve"> (i.e. banks who would loan to the ashram vs individuals at the ashram – not preferable)</w:t>
      </w:r>
    </w:p>
    <w:sectPr w:rsidR="005C007E" w:rsidSect="00F94903">
      <w:footerReference w:type="default" r:id="rId9"/>
      <w:pgSz w:w="12240" w:h="15840"/>
      <w:pgMar w:top="1440" w:right="1440" w:bottom="1440" w:left="1440" w:header="720" w:footer="720" w:gutter="0"/>
      <w:pgBorders w:offsetFrom="page">
        <w:top w:val="thickThinLargeGap" w:sz="24" w:space="24" w:color="2F5496" w:themeColor="accent5" w:themeShade="BF"/>
        <w:left w:val="thickThinLargeGap" w:sz="24" w:space="24" w:color="2F5496" w:themeColor="accent5" w:themeShade="BF"/>
        <w:bottom w:val="thinThickLargeGap" w:sz="24" w:space="24" w:color="2F5496" w:themeColor="accent5" w:themeShade="BF"/>
        <w:right w:val="thinThickLargeGap" w:sz="24" w:space="24" w:color="2F5496" w:themeColor="accent5" w:themeShade="BF"/>
      </w:pgBorders>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F2" w:rsidRDefault="001042F2" w:rsidP="00F94903">
      <w:pPr>
        <w:spacing w:after="0" w:line="240" w:lineRule="auto"/>
      </w:pPr>
      <w:r>
        <w:separator/>
      </w:r>
    </w:p>
  </w:endnote>
  <w:endnote w:type="continuationSeparator" w:id="0">
    <w:p w:rsidR="001042F2" w:rsidRDefault="001042F2" w:rsidP="00F9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3" w:rsidRDefault="00F94903">
    <w:pPr>
      <w:pStyle w:val="Footer"/>
    </w:pP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F7B0018"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F94903" w:rsidRDefault="00F94903">
                              <w:pPr>
                                <w:jc w:val="right"/>
                              </w:pPr>
                              <w:r>
                                <w:t>Valerie Alms, 2014</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F94903" w:rsidRDefault="00F94903">
                        <w:pPr>
                          <w:jc w:val="right"/>
                        </w:pPr>
                        <w:r>
                          <w:t>Valerie Alms, 2014</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F2" w:rsidRDefault="001042F2" w:rsidP="00F94903">
      <w:pPr>
        <w:spacing w:after="0" w:line="240" w:lineRule="auto"/>
      </w:pPr>
      <w:r>
        <w:separator/>
      </w:r>
    </w:p>
  </w:footnote>
  <w:footnote w:type="continuationSeparator" w:id="0">
    <w:p w:rsidR="001042F2" w:rsidRDefault="001042F2" w:rsidP="00F94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056DA"/>
    <w:multiLevelType w:val="hybridMultilevel"/>
    <w:tmpl w:val="F7BCA47C"/>
    <w:lvl w:ilvl="0" w:tplc="561C03E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5B2A37"/>
    <w:multiLevelType w:val="hybridMultilevel"/>
    <w:tmpl w:val="554A58EC"/>
    <w:lvl w:ilvl="0" w:tplc="8D3806A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31747"/>
    <w:multiLevelType w:val="hybridMultilevel"/>
    <w:tmpl w:val="6CB4D43C"/>
    <w:lvl w:ilvl="0" w:tplc="8F7051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43A08"/>
    <w:multiLevelType w:val="hybridMultilevel"/>
    <w:tmpl w:val="C6066B40"/>
    <w:lvl w:ilvl="0" w:tplc="F9921C5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7E"/>
    <w:rsid w:val="000928D6"/>
    <w:rsid w:val="000D42EA"/>
    <w:rsid w:val="001042F2"/>
    <w:rsid w:val="00113D60"/>
    <w:rsid w:val="001B49CE"/>
    <w:rsid w:val="00256662"/>
    <w:rsid w:val="002E2BD8"/>
    <w:rsid w:val="003B65A7"/>
    <w:rsid w:val="003E00A1"/>
    <w:rsid w:val="003F0B93"/>
    <w:rsid w:val="003F2D56"/>
    <w:rsid w:val="00404C3A"/>
    <w:rsid w:val="00453093"/>
    <w:rsid w:val="004B507E"/>
    <w:rsid w:val="004F3522"/>
    <w:rsid w:val="00562059"/>
    <w:rsid w:val="005C007E"/>
    <w:rsid w:val="005E7A1A"/>
    <w:rsid w:val="005F1240"/>
    <w:rsid w:val="005F2A61"/>
    <w:rsid w:val="00692876"/>
    <w:rsid w:val="006C2384"/>
    <w:rsid w:val="006C6E29"/>
    <w:rsid w:val="00743A69"/>
    <w:rsid w:val="0079245A"/>
    <w:rsid w:val="007973C8"/>
    <w:rsid w:val="00834931"/>
    <w:rsid w:val="0087379A"/>
    <w:rsid w:val="00886387"/>
    <w:rsid w:val="008D6A20"/>
    <w:rsid w:val="0098597B"/>
    <w:rsid w:val="00B20E3C"/>
    <w:rsid w:val="00C11C1F"/>
    <w:rsid w:val="00C12134"/>
    <w:rsid w:val="00C757AE"/>
    <w:rsid w:val="00C96AA2"/>
    <w:rsid w:val="00CD760A"/>
    <w:rsid w:val="00CE625A"/>
    <w:rsid w:val="00D37394"/>
    <w:rsid w:val="00D90181"/>
    <w:rsid w:val="00D930BC"/>
    <w:rsid w:val="00DA7546"/>
    <w:rsid w:val="00DB1BC9"/>
    <w:rsid w:val="00E17E24"/>
    <w:rsid w:val="00E211F5"/>
    <w:rsid w:val="00ED75FF"/>
    <w:rsid w:val="00F94903"/>
    <w:rsid w:val="00FB7E58"/>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887426-6BEB-482F-969D-68C6FA8E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1B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7E"/>
    <w:pPr>
      <w:ind w:left="720"/>
      <w:contextualSpacing/>
    </w:pPr>
  </w:style>
  <w:style w:type="character" w:customStyle="1" w:styleId="Heading1Char">
    <w:name w:val="Heading 1 Char"/>
    <w:basedOn w:val="DefaultParagraphFont"/>
    <w:link w:val="Heading1"/>
    <w:uiPriority w:val="9"/>
    <w:rsid w:val="005F2A61"/>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2E2BD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2BD8"/>
    <w:rPr>
      <w:i/>
      <w:iCs/>
      <w:color w:val="5B9BD5" w:themeColor="accent1"/>
    </w:rPr>
  </w:style>
  <w:style w:type="character" w:customStyle="1" w:styleId="Heading2Char">
    <w:name w:val="Heading 2 Char"/>
    <w:basedOn w:val="DefaultParagraphFont"/>
    <w:link w:val="Heading2"/>
    <w:uiPriority w:val="9"/>
    <w:rsid w:val="00DB1BC9"/>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D930BC"/>
    <w:pPr>
      <w:spacing w:after="0" w:line="240" w:lineRule="auto"/>
    </w:pPr>
    <w:rPr>
      <w:rFonts w:eastAsiaTheme="minorEastAsia"/>
    </w:rPr>
  </w:style>
  <w:style w:type="character" w:customStyle="1" w:styleId="NoSpacingChar">
    <w:name w:val="No Spacing Char"/>
    <w:basedOn w:val="DefaultParagraphFont"/>
    <w:link w:val="NoSpacing"/>
    <w:uiPriority w:val="1"/>
    <w:rsid w:val="00D930BC"/>
    <w:rPr>
      <w:rFonts w:eastAsiaTheme="minorEastAsia"/>
    </w:rPr>
  </w:style>
  <w:style w:type="character" w:styleId="Hyperlink">
    <w:name w:val="Hyperlink"/>
    <w:basedOn w:val="DefaultParagraphFont"/>
    <w:uiPriority w:val="99"/>
    <w:unhideWhenUsed/>
    <w:rsid w:val="0098597B"/>
    <w:rPr>
      <w:color w:val="0563C1" w:themeColor="hyperlink"/>
      <w:u w:val="single"/>
    </w:rPr>
  </w:style>
  <w:style w:type="paragraph" w:styleId="Header">
    <w:name w:val="header"/>
    <w:basedOn w:val="Normal"/>
    <w:link w:val="HeaderChar"/>
    <w:uiPriority w:val="99"/>
    <w:unhideWhenUsed/>
    <w:rsid w:val="00F94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03"/>
  </w:style>
  <w:style w:type="paragraph" w:styleId="Footer">
    <w:name w:val="footer"/>
    <w:basedOn w:val="Normal"/>
    <w:link w:val="FooterChar"/>
    <w:uiPriority w:val="99"/>
    <w:unhideWhenUsed/>
    <w:rsid w:val="00F94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9186">
      <w:bodyDiv w:val="1"/>
      <w:marLeft w:val="0"/>
      <w:marRight w:val="0"/>
      <w:marTop w:val="0"/>
      <w:marBottom w:val="0"/>
      <w:divBdr>
        <w:top w:val="none" w:sz="0" w:space="0" w:color="auto"/>
        <w:left w:val="none" w:sz="0" w:space="0" w:color="auto"/>
        <w:bottom w:val="none" w:sz="0" w:space="0" w:color="auto"/>
        <w:right w:val="none" w:sz="0" w:space="0" w:color="auto"/>
      </w:divBdr>
    </w:div>
    <w:div w:id="5083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tk.ac.in/ime/MBA_IITK/avantgarde/?p=4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Valerie Alms,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Sewa Ashram Microfinance</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Sewa Ashram Microfinance</dc:title>
  <dc:subject>2014</dc:subject>
  <dc:creator/>
  <cp:keywords/>
  <dc:description/>
  <cp:lastModifiedBy>Valerie Alms</cp:lastModifiedBy>
  <cp:revision>25</cp:revision>
  <dcterms:created xsi:type="dcterms:W3CDTF">2014-05-28T12:47:00Z</dcterms:created>
  <dcterms:modified xsi:type="dcterms:W3CDTF">2014-07-24T07:49:00Z</dcterms:modified>
</cp:coreProperties>
</file>